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49" w:rsidRDefault="000F6749" w:rsidP="000F6749">
      <w:pPr>
        <w:jc w:val="center"/>
        <w:rPr>
          <w:rStyle w:val="afe"/>
          <w:rFonts w:ascii="Arial Black" w:hAnsi="Arial Black"/>
          <w:i/>
          <w:sz w:val="28"/>
          <w:shd w:val="clear" w:color="auto" w:fill="FFFFFF"/>
        </w:rPr>
      </w:pPr>
      <w:r w:rsidRPr="00144B20">
        <w:rPr>
          <w:rStyle w:val="afe"/>
          <w:rFonts w:ascii="Arial Black" w:hAnsi="Arial Black"/>
          <w:i/>
          <w:sz w:val="28"/>
          <w:shd w:val="clear" w:color="auto" w:fill="FFFFFF"/>
        </w:rPr>
        <w:t>Сведения об учебно-методическом, библиотечном обеспечении и материально-технической базе</w:t>
      </w:r>
    </w:p>
    <w:p w:rsidR="00C730E4" w:rsidRPr="00863ADA" w:rsidRDefault="00C730E4" w:rsidP="00C730E4">
      <w:pPr>
        <w:ind w:left="50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730E4" w:rsidRPr="00863ADA" w:rsidRDefault="00C730E4" w:rsidP="00C730E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DA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 №</w:t>
      </w:r>
      <w:r w:rsidR="00863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5D0">
        <w:rPr>
          <w:rFonts w:ascii="Times New Roman" w:hAnsi="Times New Roman" w:cs="Times New Roman"/>
          <w:b/>
          <w:sz w:val="24"/>
          <w:szCs w:val="24"/>
        </w:rPr>
        <w:t>1</w:t>
      </w:r>
      <w:r w:rsidRPr="00863ADA">
        <w:rPr>
          <w:rFonts w:ascii="Times New Roman" w:hAnsi="Times New Roman" w:cs="Times New Roman"/>
          <w:b/>
          <w:sz w:val="24"/>
          <w:szCs w:val="24"/>
        </w:rPr>
        <w:t xml:space="preserve"> по адресу осуществления образовательной деятельности </w:t>
      </w:r>
      <w:r w:rsidR="00295566" w:rsidRPr="00295566">
        <w:rPr>
          <w:rFonts w:ascii="Times New Roman" w:hAnsi="Times New Roman" w:cs="Times New Roman"/>
          <w:b/>
          <w:sz w:val="24"/>
          <w:szCs w:val="24"/>
          <w:u w:val="single"/>
        </w:rPr>
        <w:t>АО «Трест Камдорстрой»</w:t>
      </w:r>
      <w:r w:rsidR="002D4B6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95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295566">
        <w:rPr>
          <w:rFonts w:ascii="Times New Roman" w:hAnsi="Times New Roman" w:cs="Times New Roman"/>
          <w:b/>
          <w:sz w:val="24"/>
          <w:szCs w:val="24"/>
          <w:u w:val="single"/>
        </w:rPr>
        <w:t>место нахождени</w:t>
      </w:r>
      <w:r w:rsidR="00013E83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proofErr w:type="gramEnd"/>
      <w:r w:rsidR="002955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95566" w:rsidRPr="00295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РФ, Республика Татарстан, г. Набережные Челны, </w:t>
      </w:r>
      <w:proofErr w:type="spellStart"/>
      <w:r w:rsidR="00295566" w:rsidRPr="00295566">
        <w:rPr>
          <w:rFonts w:ascii="Times New Roman" w:hAnsi="Times New Roman" w:cs="Times New Roman"/>
          <w:b/>
          <w:sz w:val="24"/>
          <w:szCs w:val="24"/>
          <w:u w:val="single"/>
        </w:rPr>
        <w:t>Промбаза</w:t>
      </w:r>
      <w:proofErr w:type="spellEnd"/>
    </w:p>
    <w:p w:rsidR="00C730E4" w:rsidRDefault="00C730E4" w:rsidP="00C730E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ADA">
        <w:rPr>
          <w:rFonts w:ascii="Times New Roman" w:hAnsi="Times New Roman" w:cs="Times New Roman"/>
          <w:sz w:val="24"/>
          <w:szCs w:val="24"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«В»</w:t>
      </w:r>
      <w:r w:rsidR="004639BB">
        <w:rPr>
          <w:rFonts w:ascii="Times New Roman" w:hAnsi="Times New Roman" w:cs="Times New Roman"/>
          <w:sz w:val="24"/>
          <w:szCs w:val="24"/>
        </w:rPr>
        <w:t xml:space="preserve">, «С», с «В» на «С», с «С» на «Д», «СЕ» </w:t>
      </w:r>
      <w:proofErr w:type="gramEnd"/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84"/>
        <w:gridCol w:w="2314"/>
        <w:gridCol w:w="1338"/>
        <w:gridCol w:w="1869"/>
      </w:tblGrid>
      <w:tr w:rsidR="00863ADA" w:rsidRPr="000F28B1" w:rsidTr="00597150">
        <w:trPr>
          <w:trHeight w:val="947"/>
          <w:tblCellSpacing w:w="5" w:type="nil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A" w:rsidRPr="00A83863" w:rsidRDefault="00863ADA" w:rsidP="001539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A" w:rsidRPr="00A83863" w:rsidRDefault="00863ADA" w:rsidP="001539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Единица измерения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A" w:rsidRPr="00A83863" w:rsidRDefault="00863ADA" w:rsidP="001539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Количество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A" w:rsidRPr="00A83863" w:rsidRDefault="00863ADA" w:rsidP="001539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Наличие</w:t>
            </w:r>
          </w:p>
        </w:tc>
      </w:tr>
      <w:tr w:rsidR="00863ADA" w:rsidRPr="000F28B1" w:rsidTr="00597150">
        <w:trPr>
          <w:tblCellSpacing w:w="5" w:type="nil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DA" w:rsidRPr="00E25882" w:rsidRDefault="00863ADA" w:rsidP="001539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cs="Calibri"/>
                <w:b/>
              </w:rPr>
            </w:pPr>
            <w:bookmarkStart w:id="0" w:name="Par1751"/>
            <w:bookmarkEnd w:id="0"/>
            <w:r w:rsidRPr="00E25882">
              <w:rPr>
                <w:rFonts w:cs="Calibri"/>
                <w:b/>
              </w:rPr>
              <w:t>Оборудование и технические средства обучения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DA" w:rsidRPr="000F28B1" w:rsidRDefault="00863ADA" w:rsidP="0086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DA" w:rsidRPr="000F28B1" w:rsidRDefault="00863ADA" w:rsidP="0086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DA" w:rsidRPr="000F28B1" w:rsidRDefault="00863ADA" w:rsidP="0086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7272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72720" w:rsidRPr="009E323B" w:rsidRDefault="00772720" w:rsidP="00772720">
            <w:pPr>
              <w:contextualSpacing/>
              <w:rPr>
                <w:rFonts w:eastAsia="Calibri"/>
              </w:rPr>
            </w:pPr>
            <w:r w:rsidRPr="009E323B">
              <w:rPr>
                <w:rFonts w:eastAsia="Calibri"/>
              </w:rPr>
              <w:t>Тренажер</w:t>
            </w:r>
          </w:p>
          <w:p w:rsidR="00772720" w:rsidRPr="000F28B1" w:rsidRDefault="00772720" w:rsidP="00772720">
            <w:pPr>
              <w:jc w:val="both"/>
              <w:rPr>
                <w:rFonts w:cs="Calibri"/>
              </w:rPr>
            </w:pPr>
            <w:r w:rsidRPr="009E323B">
              <w:rPr>
                <w:rFonts w:eastAsia="Calibri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184E73" w:rsidRPr="009E323B" w:rsidRDefault="00184E73" w:rsidP="00184E73">
            <w:pPr>
              <w:spacing w:after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184E73" w:rsidRPr="009E323B" w:rsidRDefault="00184E73" w:rsidP="00184E73">
            <w:pPr>
              <w:spacing w:after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772720" w:rsidRPr="000F28B1" w:rsidRDefault="00772720" w:rsidP="00184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72720" w:rsidRPr="000F28B1" w:rsidRDefault="0077272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72720" w:rsidRDefault="002D4B6C" w:rsidP="002D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имеется</w:t>
            </w:r>
          </w:p>
          <w:p w:rsidR="002D4B6C" w:rsidRDefault="002D4B6C" w:rsidP="002D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имеется</w:t>
            </w:r>
          </w:p>
          <w:p w:rsidR="00184E73" w:rsidRDefault="00184E73" w:rsidP="0018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Детское удерживающее устройство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Автомобильное </w:t>
            </w:r>
          </w:p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кресло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Гибкое связующее звено (буксировочный трос)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690273" w:rsidP="00193B76">
            <w:pPr>
              <w:spacing w:after="0"/>
            </w:pPr>
            <w:r>
              <w:t>Б</w:t>
            </w:r>
            <w:r w:rsidR="00597150">
              <w:t>уксировочный трос</w:t>
            </w:r>
          </w:p>
        </w:tc>
      </w:tr>
      <w:tr w:rsidR="00977538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772720">
            <w:pPr>
              <w:jc w:val="both"/>
              <w:rPr>
                <w:rFonts w:cs="Calibri"/>
              </w:rPr>
            </w:pPr>
            <w:r w:rsidRPr="009E323B">
              <w:rPr>
                <w:rFonts w:eastAsia="Calibri"/>
              </w:rPr>
              <w:t>Тягово-сцепное устройство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Default="00977538" w:rsidP="002D4B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</w:rPr>
              <w:t>не 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Компьютер с соответствующим программным обеспечением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>
              <w:t>Компьютер</w:t>
            </w:r>
            <w:r w:rsidR="009151B7" w:rsidRPr="000F28B1">
              <w:rPr>
                <w:rFonts w:cs="Calibri"/>
              </w:rPr>
              <w:t xml:space="preserve"> с соответствующим программным обеспечением</w:t>
            </w:r>
          </w:p>
        </w:tc>
      </w:tr>
      <w:tr w:rsidR="00977538" w:rsidRPr="000F28B1" w:rsidTr="00772720">
        <w:trPr>
          <w:trHeight w:val="454"/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772720">
            <w:pPr>
              <w:rPr>
                <w:rFonts w:cs="Calibri"/>
              </w:rPr>
            </w:pPr>
            <w:proofErr w:type="spellStart"/>
            <w:r w:rsidRPr="009E323B">
              <w:rPr>
                <w:rFonts w:eastAsia="Calibri"/>
              </w:rPr>
              <w:t>Мультимедийный</w:t>
            </w:r>
            <w:proofErr w:type="spellEnd"/>
            <w:r w:rsidRPr="009E323B">
              <w:rPr>
                <w:rFonts w:eastAsia="Calibri"/>
              </w:rPr>
              <w:t xml:space="preserve"> проектор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Default="00977538" w:rsidP="002D4B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</w:rPr>
              <w:t>не 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Э</w:t>
            </w:r>
            <w:r>
              <w:rPr>
                <w:rFonts w:cs="Calibri"/>
              </w:rPr>
              <w:t xml:space="preserve">кран </w:t>
            </w:r>
            <w:r w:rsidR="00772720" w:rsidRPr="009E323B">
              <w:rPr>
                <w:rFonts w:eastAsia="Calibri"/>
              </w:rPr>
              <w:t>(монитор, электронная доска)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772720" w:rsidP="00193B76">
            <w:pPr>
              <w:spacing w:after="0"/>
            </w:pPr>
            <w:r>
              <w:t>М</w:t>
            </w:r>
            <w:r w:rsidR="00597150">
              <w:t>онитор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Магнитная доска со схемой населенного пункта 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CD4C5C" w:rsidRDefault="00681182" w:rsidP="00193B76">
            <w:pPr>
              <w:spacing w:after="0"/>
            </w:pPr>
            <w:hyperlink r:id="rId8" w:history="1">
              <w:r w:rsidR="00CD4C5C" w:rsidRPr="00CD4C5C">
                <w:rPr>
                  <w:rStyle w:val="apple-style-span"/>
                </w:rPr>
                <w:t>М</w:t>
              </w:r>
              <w:r w:rsidR="00CD4C5C" w:rsidRPr="00CD4C5C">
                <w:rPr>
                  <w:rStyle w:val="a9"/>
                  <w:color w:val="auto"/>
                  <w:u w:val="none"/>
                </w:rPr>
                <w:t>агнитно-маркерная доска "Дорожное движение в городе"</w:t>
              </w:r>
            </w:hyperlink>
          </w:p>
        </w:tc>
      </w:tr>
      <w:tr w:rsidR="00E647E3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E647E3" w:rsidRPr="000F28B1" w:rsidRDefault="00E647E3" w:rsidP="00E647E3">
            <w:pPr>
              <w:jc w:val="both"/>
              <w:rPr>
                <w:rFonts w:cs="Calibri"/>
              </w:rPr>
            </w:pPr>
            <w:r w:rsidRPr="00B43B96">
              <w:t>Магнитно-маркерная доска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E647E3" w:rsidRPr="000F28B1" w:rsidRDefault="00E647E3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E647E3" w:rsidRPr="000F28B1" w:rsidRDefault="00E647E3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E647E3" w:rsidRDefault="00E647E3" w:rsidP="00193B76">
            <w:pPr>
              <w:spacing w:after="0"/>
            </w:pPr>
            <w:r w:rsidRPr="00B43B96">
              <w:t>Магнитно-маркерная доска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E25882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cs="Calibri"/>
                <w:b/>
              </w:rPr>
            </w:pPr>
            <w:r w:rsidRPr="00E25882">
              <w:rPr>
                <w:rFonts w:cs="Calibri"/>
                <w:b/>
              </w:rPr>
              <w:t>Учебно-наглядные пособия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E25882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E25882">
              <w:rPr>
                <w:rFonts w:cs="Calibri"/>
                <w:b/>
              </w:rPr>
              <w:t>Основы законодательства в сфере дорожного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Дорожные знаки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A069DB" w:rsidP="00193B76">
            <w:pPr>
              <w:spacing w:after="0"/>
            </w:pPr>
            <w:r>
              <w:rPr>
                <w:rFonts w:cs="Calibri"/>
              </w:rPr>
              <w:t xml:space="preserve">стенд, </w:t>
            </w:r>
            <w:r w:rsidR="00597150"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Дорожная разметка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A069DB" w:rsidP="00193B76">
            <w:pPr>
              <w:spacing w:after="0"/>
            </w:pPr>
            <w:r>
              <w:rPr>
                <w:rFonts w:cs="Calibri"/>
              </w:rPr>
              <w:t>стенд, 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bookmarkStart w:id="1" w:name="Par1781"/>
            <w:bookmarkEnd w:id="1"/>
            <w:r w:rsidRPr="000F28B1">
              <w:rPr>
                <w:rFonts w:cs="Calibri"/>
              </w:rPr>
              <w:lastRenderedPageBreak/>
              <w:t>Опознавательные и регистрационные знаки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bookmarkStart w:id="2" w:name="Par1784"/>
            <w:bookmarkEnd w:id="2"/>
            <w:r w:rsidRPr="000F28B1">
              <w:rPr>
                <w:rFonts w:cs="Calibri"/>
              </w:rPr>
              <w:t>Средства регулирования дорожного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стенд, 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Сигналы регулировщика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стенд, 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Начало движения, маневрирование. Способы разворота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Расположение транспортных средств на проезжей части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Скорость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Обгон, опережение, встречный разъезд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Остановка и стоянка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Проезд перекрестков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через железнодорожные пути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по автомагистралям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в жилых зонах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Перевозка пассажиров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Перевозка грузов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Страхование автогражданской ответственности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Последовательность действий при ДТП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FF0DE7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Психофизиологические основы деятельности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Психофизиологические особенности деятельности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7D343C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7D343C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Конфликтные ситуации в дорожном движении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7D343C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bookmarkStart w:id="3" w:name="Par1853"/>
            <w:bookmarkEnd w:id="3"/>
            <w:r w:rsidRPr="000F28B1">
              <w:rPr>
                <w:rFonts w:cs="Calibri"/>
              </w:rPr>
              <w:t>Факторы риска при вождении автомобиля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7D343C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FF0DE7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Основы управления транспортными средствами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597150" w:rsidRPr="000F28B1" w:rsidTr="002E2D1B">
        <w:trPr>
          <w:trHeight w:val="357"/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Сложные дорожные условия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Виды и причины ДТП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lastRenderedPageBreak/>
              <w:t>Типичные опасные ситуации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bookmarkStart w:id="4" w:name="Par1868"/>
            <w:bookmarkEnd w:id="4"/>
            <w:r w:rsidRPr="000F28B1">
              <w:rPr>
                <w:rFonts w:cs="Calibri"/>
              </w:rPr>
              <w:t>Сложные метеоусловия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в темное время суток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Посадка водителя за рулем. Экипировка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Способы торможения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Тормозной и остановочный путь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Действия водителя в критических ситуациях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Силы, действующие на транспортное средство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Управление автомобилем в не</w:t>
            </w:r>
            <w:r>
              <w:rPr>
                <w:rFonts w:cs="Calibri"/>
              </w:rPr>
              <w:t>шта</w:t>
            </w:r>
            <w:r w:rsidRPr="000F28B1">
              <w:rPr>
                <w:rFonts w:cs="Calibri"/>
              </w:rPr>
              <w:t>тных ситуациях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Профессиональная надежность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Влияние дорожных условий на безопасность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Безопасное прохождение поворотов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Безопасность пассажиров транспортных средств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CF766A" w:rsidP="00193B76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Безопасность пешеходов и велосипедистов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</w:pPr>
            <w:r w:rsidRPr="00E0588A"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Типичные ошибки пешеходов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</w:pPr>
            <w:r w:rsidRPr="00E0588A">
              <w:rPr>
                <w:rFonts w:cs="Calibri"/>
              </w:rPr>
              <w:t>слайд</w:t>
            </w:r>
          </w:p>
        </w:tc>
      </w:tr>
      <w:tr w:rsidR="007D343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Типовые примеры допускаемых нарушений ПДД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Pr="000F28B1" w:rsidRDefault="007D343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D343C" w:rsidRDefault="007D343C" w:rsidP="00193B76">
            <w:pPr>
              <w:spacing w:after="0"/>
            </w:pPr>
            <w:r w:rsidRPr="00E0588A"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FF0DE7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bookmarkStart w:id="5" w:name="Par1928"/>
            <w:bookmarkEnd w:id="5"/>
            <w:r w:rsidRPr="00FF0DE7">
              <w:rPr>
                <w:rFonts w:cs="Calibri"/>
                <w:b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86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86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863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Классификация автомобилей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Default="002D4B6C" w:rsidP="00193B76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FC6A5D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автомобиля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Default="002D4B6C" w:rsidP="00193B76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FC6A5D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Кузов автомобиля, системы пассивной безопасности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Default="002D4B6C" w:rsidP="00193B76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FC6A5D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двигателя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Default="002D4B6C" w:rsidP="00193B76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FC6A5D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Горюче-смазочные материалы и специальные жидкости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Default="002D4B6C" w:rsidP="00193B76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FC6A5D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Схемы трансмиссии автомобилей с различными приводами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FC6A5D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сцепления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FC6A5D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FC6A5D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Общее устройство и принцип работы </w:t>
            </w:r>
            <w:r w:rsidRPr="000F28B1">
              <w:rPr>
                <w:rFonts w:cs="Calibri"/>
              </w:rPr>
              <w:lastRenderedPageBreak/>
              <w:t>автоматической коробки переключения передач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FC6A5D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lastRenderedPageBreak/>
              <w:t>Передняя и задняя подвески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Конструкции и маркировка автомобильных шин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тормозных систем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маркировка аккумуляторных батарей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генератора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стартера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Классификация прицепов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прицепа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Виды подвесок, применяемых на прицепах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Электрооборудование прицепа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Устройство узла сцепки и тягово-сцепного устройства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2D4B6C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0F28B1" w:rsidRDefault="002D4B6C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2D4B6C" w:rsidRPr="00952466" w:rsidRDefault="002D4B6C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FF0DE7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bookmarkStart w:id="6" w:name="Par2003"/>
            <w:bookmarkEnd w:id="6"/>
            <w:r w:rsidRPr="00FF0DE7">
              <w:rPr>
                <w:rFonts w:cs="Calibri"/>
                <w:b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F0321B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9C557C"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FF0DE7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bookmarkStart w:id="7" w:name="Par2009"/>
            <w:bookmarkEnd w:id="7"/>
            <w:r w:rsidRPr="00FF0DE7">
              <w:rPr>
                <w:rFonts w:cs="Calibri"/>
                <w:b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F0321B" w:rsidP="006F2E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9C557C">
              <w:rPr>
                <w:rFonts w:cs="Calibri"/>
              </w:rPr>
              <w:t>слайд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FF0DE7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cs="Calibri"/>
                <w:b/>
              </w:rPr>
            </w:pPr>
            <w:bookmarkStart w:id="8" w:name="Par2015"/>
            <w:bookmarkEnd w:id="8"/>
            <w:r w:rsidRPr="00FF0DE7">
              <w:rPr>
                <w:rFonts w:cs="Calibri"/>
                <w:b/>
              </w:rPr>
              <w:t>Информационные материалы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FF0DE7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bookmarkStart w:id="9" w:name="Par2018"/>
            <w:bookmarkEnd w:id="9"/>
            <w:r w:rsidRPr="00FF0DE7">
              <w:rPr>
                <w:rFonts w:cs="Calibri"/>
                <w:b/>
              </w:rPr>
              <w:t>Информационный стенд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lastRenderedPageBreak/>
              <w:t>Копия лицензии с соответствующим приложением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597150" w:rsidRPr="000F28B1" w:rsidTr="008E1BC5">
        <w:trPr>
          <w:trHeight w:val="1133"/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8E1BC5">
            <w:pPr>
              <w:rPr>
                <w:rFonts w:cs="Calibri"/>
              </w:rPr>
            </w:pPr>
            <w:r w:rsidRPr="000F28B1">
              <w:rPr>
                <w:rFonts w:cs="Calibri"/>
              </w:rPr>
              <w:t>Программа профессиональной подготовки водителей транспортных средств категории "B"</w:t>
            </w:r>
            <w:r w:rsidR="008E1BC5">
              <w:rPr>
                <w:rFonts w:cs="Calibri"/>
              </w:rPr>
              <w:t>,</w:t>
            </w:r>
            <w:r w:rsidR="008E1BC5" w:rsidRPr="009E323B">
              <w:rPr>
                <w:rFonts w:eastAsia="Calibri"/>
              </w:rPr>
              <w:t xml:space="preserve"> согласованная с Госавтоинспекцией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Учебный план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Календарный учебный график </w:t>
            </w:r>
            <w:r w:rsidR="008E1BC5" w:rsidRPr="009E323B">
              <w:rPr>
                <w:rFonts w:eastAsia="Calibri"/>
              </w:rPr>
              <w:t>(на каждую учебную группу)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Расписание занятий </w:t>
            </w:r>
            <w:r w:rsidR="008E1BC5" w:rsidRPr="009E323B">
              <w:rPr>
                <w:rFonts w:eastAsia="Calibri"/>
              </w:rPr>
              <w:t>(на каждую учебную группу)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График учебного вождения </w:t>
            </w:r>
            <w:r w:rsidR="008E1BC5" w:rsidRPr="009E323B">
              <w:rPr>
                <w:rFonts w:eastAsia="Calibri"/>
              </w:rPr>
              <w:t>(на каждую учебную группу)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8E1BC5">
            <w:pPr>
              <w:rPr>
                <w:rFonts w:cs="Calibri"/>
              </w:rPr>
            </w:pPr>
            <w:r w:rsidRPr="000F28B1">
              <w:rPr>
                <w:rFonts w:cs="Calibri"/>
              </w:rPr>
              <w:t>Схемы учебных маршрутов</w:t>
            </w:r>
            <w:r w:rsidR="008E1BC5">
              <w:rPr>
                <w:rFonts w:cs="Calibri"/>
              </w:rPr>
              <w:t>,</w:t>
            </w:r>
            <w:r w:rsidR="008E1BC5" w:rsidRPr="009E323B">
              <w:rPr>
                <w:rFonts w:eastAsia="Calibri"/>
              </w:rPr>
              <w:t xml:space="preserve">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Книга жалоб и предложений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97150" w:rsidRDefault="00597150" w:rsidP="00193B76">
            <w:pPr>
              <w:spacing w:after="0"/>
            </w:pPr>
            <w:r>
              <w:rPr>
                <w:rFonts w:cs="Calibri"/>
              </w:rPr>
              <w:t>имеется</w:t>
            </w:r>
          </w:p>
        </w:tc>
      </w:tr>
      <w:tr w:rsidR="00597150" w:rsidRPr="000F28B1" w:rsidTr="00597150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Адрес официального сайта в сети "Интернет"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0" w:rsidRPr="000F28B1" w:rsidRDefault="00681182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hyperlink r:id="rId9" w:history="1">
              <w:proofErr w:type="spellStart"/>
              <w:r w:rsidR="00597150" w:rsidRPr="003A7F74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up</w:t>
              </w:r>
              <w:r w:rsidR="0059715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kam</w:t>
              </w:r>
              <w:proofErr w:type="spellEnd"/>
              <w:r w:rsidR="00597150" w:rsidRPr="003A7F74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97150" w:rsidRPr="003A7F74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0" w:rsidRPr="000F28B1" w:rsidRDefault="0059715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0" w:rsidRDefault="000A4262" w:rsidP="000A4262">
            <w:pPr>
              <w:spacing w:after="0"/>
            </w:pPr>
            <w:r>
              <w:rPr>
                <w:rFonts w:cs="Calibri"/>
              </w:rPr>
              <w:t>имеется</w:t>
            </w:r>
          </w:p>
        </w:tc>
      </w:tr>
    </w:tbl>
    <w:p w:rsidR="00404256" w:rsidRDefault="00404256" w:rsidP="00193B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30E4" w:rsidRPr="00FF0DE7" w:rsidRDefault="00C730E4" w:rsidP="00C730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DE7">
        <w:rPr>
          <w:rFonts w:ascii="Times New Roman" w:eastAsia="Calibri" w:hAnsi="Times New Roman" w:cs="Times New Roman"/>
          <w:b/>
          <w:sz w:val="24"/>
          <w:szCs w:val="24"/>
        </w:rPr>
        <w:t>Перечень материалов по предмету «Первая помощь при дорожно-транспортном происшествии»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4360"/>
        <w:gridCol w:w="17"/>
        <w:gridCol w:w="1254"/>
        <w:gridCol w:w="1296"/>
        <w:gridCol w:w="1926"/>
      </w:tblGrid>
      <w:tr w:rsidR="00A83863" w:rsidRPr="00B60446" w:rsidTr="00091D73">
        <w:tc>
          <w:tcPr>
            <w:tcW w:w="375" w:type="pct"/>
            <w:vAlign w:val="center"/>
          </w:tcPr>
          <w:p w:rsidR="00A83863" w:rsidRPr="000F5D7E" w:rsidRDefault="00A83863" w:rsidP="00A83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2287" w:type="pct"/>
            <w:gridSpan w:val="2"/>
            <w:vAlign w:val="center"/>
          </w:tcPr>
          <w:p w:rsidR="00A83863" w:rsidRPr="000F5D7E" w:rsidRDefault="00A83863" w:rsidP="00A83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Наименование учебных материалов</w:t>
            </w:r>
          </w:p>
        </w:tc>
        <w:tc>
          <w:tcPr>
            <w:tcW w:w="655" w:type="pct"/>
            <w:vAlign w:val="center"/>
          </w:tcPr>
          <w:p w:rsidR="00A83863" w:rsidRPr="000F5D7E" w:rsidRDefault="00A83863" w:rsidP="00A83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Единица</w:t>
            </w:r>
          </w:p>
          <w:p w:rsidR="00A83863" w:rsidRPr="000F5D7E" w:rsidRDefault="00A83863" w:rsidP="00A83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измерения</w:t>
            </w:r>
          </w:p>
        </w:tc>
        <w:tc>
          <w:tcPr>
            <w:tcW w:w="677" w:type="pct"/>
            <w:vAlign w:val="center"/>
          </w:tcPr>
          <w:p w:rsidR="00A83863" w:rsidRPr="000F5D7E" w:rsidRDefault="00A83863" w:rsidP="00A83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Количество</w:t>
            </w:r>
          </w:p>
        </w:tc>
        <w:tc>
          <w:tcPr>
            <w:tcW w:w="1006" w:type="pct"/>
            <w:vAlign w:val="center"/>
          </w:tcPr>
          <w:p w:rsidR="00A83863" w:rsidRPr="000F5D7E" w:rsidRDefault="00A83863" w:rsidP="00A83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Наличие</w:t>
            </w:r>
          </w:p>
        </w:tc>
      </w:tr>
      <w:tr w:rsidR="00A83863" w:rsidRPr="00B60446" w:rsidTr="00091D73">
        <w:tc>
          <w:tcPr>
            <w:tcW w:w="375" w:type="pct"/>
          </w:tcPr>
          <w:p w:rsidR="00A83863" w:rsidRPr="000F5D7E" w:rsidRDefault="00A83863" w:rsidP="00A83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287" w:type="pct"/>
            <w:gridSpan w:val="2"/>
          </w:tcPr>
          <w:p w:rsidR="00A83863" w:rsidRPr="000F5D7E" w:rsidRDefault="00A83863" w:rsidP="0070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55" w:type="pct"/>
          </w:tcPr>
          <w:p w:rsidR="00A83863" w:rsidRPr="000F5D7E" w:rsidRDefault="00A83863" w:rsidP="0070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77" w:type="pct"/>
          </w:tcPr>
          <w:p w:rsidR="00A83863" w:rsidRPr="000F5D7E" w:rsidRDefault="00A83863" w:rsidP="0070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006" w:type="pct"/>
          </w:tcPr>
          <w:p w:rsidR="00A83863" w:rsidRPr="000F5D7E" w:rsidRDefault="00A83863" w:rsidP="00701D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83863" w:rsidRPr="00B60446" w:rsidTr="00A83863">
        <w:tc>
          <w:tcPr>
            <w:tcW w:w="375" w:type="pct"/>
          </w:tcPr>
          <w:p w:rsidR="00A83863" w:rsidRPr="000F5D7E" w:rsidRDefault="00A83863" w:rsidP="0070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F5D7E">
              <w:rPr>
                <w:rFonts w:ascii="Calibri" w:eastAsia="Times New Roman" w:hAnsi="Calibri" w:cs="Times New Roman"/>
                <w:b/>
              </w:rPr>
              <w:t>1.</w:t>
            </w:r>
          </w:p>
        </w:tc>
        <w:tc>
          <w:tcPr>
            <w:tcW w:w="4625" w:type="pct"/>
            <w:gridSpan w:val="5"/>
            <w:vAlign w:val="center"/>
          </w:tcPr>
          <w:p w:rsidR="00A83863" w:rsidRPr="00FF0DE7" w:rsidRDefault="00A83863" w:rsidP="00A83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0DE7">
              <w:rPr>
                <w:rFonts w:ascii="Calibri" w:eastAsia="Times New Roman" w:hAnsi="Calibri" w:cs="Times New Roman"/>
                <w:b/>
              </w:rPr>
              <w:t>Оборудование</w:t>
            </w:r>
          </w:p>
        </w:tc>
      </w:tr>
      <w:tr w:rsidR="00091D73" w:rsidRPr="00B60446" w:rsidTr="00091D73">
        <w:tc>
          <w:tcPr>
            <w:tcW w:w="37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1.1.</w:t>
            </w:r>
          </w:p>
        </w:tc>
        <w:tc>
          <w:tcPr>
            <w:tcW w:w="2287" w:type="pct"/>
            <w:gridSpan w:val="2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5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91D73" w:rsidRPr="0084041D" w:rsidRDefault="00091D73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4041D">
              <w:rPr>
                <w:rFonts w:cs="Calibri"/>
              </w:rPr>
              <w:t>не имеется</w:t>
            </w:r>
          </w:p>
        </w:tc>
      </w:tr>
      <w:tr w:rsidR="00091D73" w:rsidRPr="00B60446" w:rsidTr="00091D73">
        <w:tc>
          <w:tcPr>
            <w:tcW w:w="37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1.2.</w:t>
            </w:r>
          </w:p>
        </w:tc>
        <w:tc>
          <w:tcPr>
            <w:tcW w:w="2287" w:type="pct"/>
            <w:gridSpan w:val="2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5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91D73" w:rsidRPr="0084041D" w:rsidRDefault="00091D73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4041D">
              <w:rPr>
                <w:rFonts w:cs="Calibri"/>
              </w:rPr>
              <w:t>не имеется</w:t>
            </w:r>
          </w:p>
        </w:tc>
      </w:tr>
      <w:tr w:rsidR="00091D73" w:rsidRPr="00B60446" w:rsidTr="00091D73">
        <w:tc>
          <w:tcPr>
            <w:tcW w:w="37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1.3.</w:t>
            </w:r>
          </w:p>
        </w:tc>
        <w:tc>
          <w:tcPr>
            <w:tcW w:w="2287" w:type="pct"/>
            <w:gridSpan w:val="2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5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91D73" w:rsidRPr="0084041D" w:rsidRDefault="00091D73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4041D">
              <w:rPr>
                <w:rFonts w:cs="Calibri"/>
              </w:rPr>
              <w:t>не имеется</w:t>
            </w:r>
          </w:p>
        </w:tc>
      </w:tr>
      <w:tr w:rsidR="00091D73" w:rsidRPr="00B60446" w:rsidTr="00091D73">
        <w:tc>
          <w:tcPr>
            <w:tcW w:w="37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lastRenderedPageBreak/>
              <w:t>1.4.</w:t>
            </w:r>
          </w:p>
        </w:tc>
        <w:tc>
          <w:tcPr>
            <w:tcW w:w="2287" w:type="pct"/>
            <w:gridSpan w:val="2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65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006" w:type="pct"/>
          </w:tcPr>
          <w:p w:rsidR="00091D73" w:rsidRPr="0084041D" w:rsidRDefault="00091D73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4041D">
              <w:rPr>
                <w:rFonts w:cs="Calibri"/>
              </w:rPr>
              <w:t>не имеется</w:t>
            </w:r>
          </w:p>
        </w:tc>
      </w:tr>
      <w:tr w:rsidR="004675D0" w:rsidRPr="00B60446" w:rsidTr="00091D73">
        <w:tc>
          <w:tcPr>
            <w:tcW w:w="375" w:type="pct"/>
          </w:tcPr>
          <w:p w:rsidR="004675D0" w:rsidRPr="000F5D7E" w:rsidRDefault="004675D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1.5.</w:t>
            </w:r>
          </w:p>
        </w:tc>
        <w:tc>
          <w:tcPr>
            <w:tcW w:w="2287" w:type="pct"/>
            <w:gridSpan w:val="2"/>
          </w:tcPr>
          <w:p w:rsidR="004675D0" w:rsidRPr="000F5D7E" w:rsidRDefault="004675D0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Мотоциклетный шлем</w:t>
            </w:r>
          </w:p>
        </w:tc>
        <w:tc>
          <w:tcPr>
            <w:tcW w:w="655" w:type="pct"/>
          </w:tcPr>
          <w:p w:rsidR="004675D0" w:rsidRPr="000F5D7E" w:rsidRDefault="004675D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шт</w:t>
            </w:r>
            <w:r w:rsidRPr="000F5D7E">
              <w:rPr>
                <w:rFonts w:ascii="Calibri" w:eastAsia="Times New Roman" w:hAnsi="Calibri" w:cs="Times New Roman"/>
              </w:rPr>
              <w:t>ук</w:t>
            </w:r>
          </w:p>
        </w:tc>
        <w:tc>
          <w:tcPr>
            <w:tcW w:w="677" w:type="pct"/>
          </w:tcPr>
          <w:p w:rsidR="004675D0" w:rsidRPr="000F5D7E" w:rsidRDefault="004675D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4675D0" w:rsidRDefault="00AF0441" w:rsidP="006F2EE6">
            <w:pPr>
              <w:spacing w:after="0"/>
            </w:pPr>
            <w:r w:rsidRPr="0084041D">
              <w:rPr>
                <w:rFonts w:cs="Calibri"/>
              </w:rPr>
              <w:t>не имеется</w:t>
            </w:r>
          </w:p>
        </w:tc>
      </w:tr>
      <w:tr w:rsidR="00A83863" w:rsidRPr="00B60446" w:rsidTr="00A83863">
        <w:tc>
          <w:tcPr>
            <w:tcW w:w="375" w:type="pct"/>
          </w:tcPr>
          <w:p w:rsidR="00A83863" w:rsidRPr="00091D73" w:rsidRDefault="00A8386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91D73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4625" w:type="pct"/>
            <w:gridSpan w:val="5"/>
          </w:tcPr>
          <w:p w:rsidR="00A83863" w:rsidRPr="00FF0DE7" w:rsidRDefault="00A83863" w:rsidP="00701D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0DE7">
              <w:rPr>
                <w:rFonts w:ascii="Calibri" w:eastAsia="Times New Roman" w:hAnsi="Calibri" w:cs="Times New Roman"/>
                <w:b/>
              </w:rPr>
              <w:t xml:space="preserve">Расходные материалы </w:t>
            </w:r>
          </w:p>
        </w:tc>
      </w:tr>
      <w:tr w:rsidR="00091D73" w:rsidRPr="00B60446" w:rsidTr="00091D73">
        <w:tc>
          <w:tcPr>
            <w:tcW w:w="37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2.1.</w:t>
            </w:r>
          </w:p>
        </w:tc>
        <w:tc>
          <w:tcPr>
            <w:tcW w:w="2287" w:type="pct"/>
            <w:gridSpan w:val="2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Аптечка первой помощи (автомобильная)</w:t>
            </w:r>
          </w:p>
        </w:tc>
        <w:tc>
          <w:tcPr>
            <w:tcW w:w="65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06" w:type="pct"/>
          </w:tcPr>
          <w:p w:rsidR="00091D73" w:rsidRPr="003C0704" w:rsidRDefault="00091D73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704">
              <w:rPr>
                <w:rFonts w:cs="Calibri"/>
              </w:rPr>
              <w:t>не имеется</w:t>
            </w:r>
          </w:p>
        </w:tc>
      </w:tr>
      <w:tr w:rsidR="00091D73" w:rsidRPr="00B60446" w:rsidTr="00091D73">
        <w:tc>
          <w:tcPr>
            <w:tcW w:w="37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2.2.</w:t>
            </w:r>
          </w:p>
        </w:tc>
        <w:tc>
          <w:tcPr>
            <w:tcW w:w="2287" w:type="pct"/>
            <w:gridSpan w:val="2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Табельные средства для оказания первой помощи:</w:t>
            </w:r>
          </w:p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Средства для временной остановки кровотечения – жгуты.</w:t>
            </w:r>
          </w:p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65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91D73" w:rsidRPr="003C0704" w:rsidRDefault="00091D73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704">
              <w:rPr>
                <w:rFonts w:cs="Calibri"/>
              </w:rPr>
              <w:t>не имеется</w:t>
            </w:r>
          </w:p>
        </w:tc>
      </w:tr>
      <w:tr w:rsidR="004675D0" w:rsidRPr="00B60446" w:rsidTr="00091D73">
        <w:trPr>
          <w:trHeight w:val="831"/>
        </w:trPr>
        <w:tc>
          <w:tcPr>
            <w:tcW w:w="375" w:type="pct"/>
          </w:tcPr>
          <w:p w:rsidR="004675D0" w:rsidRPr="000F5D7E" w:rsidRDefault="004675D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2.3.</w:t>
            </w:r>
          </w:p>
        </w:tc>
        <w:tc>
          <w:tcPr>
            <w:tcW w:w="2287" w:type="pct"/>
            <w:gridSpan w:val="2"/>
          </w:tcPr>
          <w:p w:rsidR="004675D0" w:rsidRPr="000F5D7E" w:rsidRDefault="004675D0" w:rsidP="00193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0F5D7E">
              <w:rPr>
                <w:rFonts w:ascii="Calibri" w:eastAsia="Times New Roman" w:hAnsi="Calibri" w:cs="Times New Roman"/>
              </w:rPr>
              <w:t>иммобилизирующие</w:t>
            </w:r>
            <w:proofErr w:type="spellEnd"/>
            <w:r w:rsidRPr="000F5D7E">
              <w:rPr>
                <w:rFonts w:ascii="Calibri" w:eastAsia="Times New Roman" w:hAnsi="Calibri" w:cs="Times New Roman"/>
              </w:rPr>
              <w:t xml:space="preserve"> средства</w:t>
            </w:r>
          </w:p>
        </w:tc>
        <w:tc>
          <w:tcPr>
            <w:tcW w:w="655" w:type="pct"/>
          </w:tcPr>
          <w:p w:rsidR="004675D0" w:rsidRPr="000F5D7E" w:rsidRDefault="004675D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4675D0" w:rsidRPr="000F5D7E" w:rsidRDefault="004675D0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91D73" w:rsidRDefault="00091D73" w:rsidP="0009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имеется</w:t>
            </w:r>
          </w:p>
          <w:p w:rsidR="004675D0" w:rsidRDefault="004675D0" w:rsidP="00091D7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83863" w:rsidRPr="00B60446" w:rsidTr="00091D73">
        <w:trPr>
          <w:trHeight w:val="297"/>
        </w:trPr>
        <w:tc>
          <w:tcPr>
            <w:tcW w:w="375" w:type="pct"/>
          </w:tcPr>
          <w:p w:rsidR="00A83863" w:rsidRPr="00091D73" w:rsidRDefault="00A8386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91D73"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4625" w:type="pct"/>
            <w:gridSpan w:val="5"/>
          </w:tcPr>
          <w:p w:rsidR="00A83863" w:rsidRPr="00FF0DE7" w:rsidRDefault="00A83863" w:rsidP="00701D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FF0DE7">
              <w:rPr>
                <w:rFonts w:ascii="Calibri" w:eastAsia="Times New Roman" w:hAnsi="Calibri" w:cs="Times New Roman"/>
                <w:b/>
              </w:rPr>
              <w:t>Учебно-наглядные пособия</w:t>
            </w:r>
          </w:p>
        </w:tc>
      </w:tr>
      <w:tr w:rsidR="00091D73" w:rsidRPr="00B60446" w:rsidTr="009E2268">
        <w:tc>
          <w:tcPr>
            <w:tcW w:w="37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3.1. </w:t>
            </w:r>
          </w:p>
        </w:tc>
        <w:tc>
          <w:tcPr>
            <w:tcW w:w="2278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664" w:type="pct"/>
            <w:gridSpan w:val="2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006" w:type="pct"/>
          </w:tcPr>
          <w:p w:rsidR="00091D73" w:rsidRPr="003B1570" w:rsidRDefault="00091D73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B1570">
              <w:rPr>
                <w:rFonts w:cs="Calibri"/>
              </w:rPr>
              <w:t>не имеется</w:t>
            </w:r>
          </w:p>
        </w:tc>
      </w:tr>
      <w:tr w:rsidR="00091D73" w:rsidRPr="00B60446" w:rsidTr="009E2268">
        <w:tc>
          <w:tcPr>
            <w:tcW w:w="37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3.1.1.</w:t>
            </w:r>
          </w:p>
        </w:tc>
        <w:tc>
          <w:tcPr>
            <w:tcW w:w="2278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664" w:type="pct"/>
            <w:gridSpan w:val="2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91D73" w:rsidRPr="00E037A5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1006" w:type="pct"/>
          </w:tcPr>
          <w:p w:rsidR="00091D73" w:rsidRPr="003B1570" w:rsidRDefault="00091D73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B1570">
              <w:rPr>
                <w:rFonts w:cs="Calibri"/>
              </w:rPr>
              <w:t>не имеется</w:t>
            </w:r>
          </w:p>
        </w:tc>
      </w:tr>
      <w:tr w:rsidR="00091D73" w:rsidRPr="00B60446" w:rsidTr="00FF0DE7">
        <w:trPr>
          <w:trHeight w:val="1445"/>
        </w:trPr>
        <w:tc>
          <w:tcPr>
            <w:tcW w:w="375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3.2.</w:t>
            </w:r>
          </w:p>
        </w:tc>
        <w:tc>
          <w:tcPr>
            <w:tcW w:w="2278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664" w:type="pct"/>
            <w:gridSpan w:val="2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91D73" w:rsidRPr="000F5D7E" w:rsidRDefault="00091D7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91D73" w:rsidRPr="003B1570" w:rsidRDefault="00091D73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B1570">
              <w:rPr>
                <w:rFonts w:cs="Calibri"/>
              </w:rPr>
              <w:t>не имеется</w:t>
            </w:r>
          </w:p>
        </w:tc>
      </w:tr>
      <w:tr w:rsidR="00A83863" w:rsidRPr="00B60446" w:rsidTr="00091D73">
        <w:trPr>
          <w:trHeight w:val="247"/>
        </w:trPr>
        <w:tc>
          <w:tcPr>
            <w:tcW w:w="375" w:type="pct"/>
          </w:tcPr>
          <w:p w:rsidR="00A83863" w:rsidRPr="00091D73" w:rsidRDefault="00A83863" w:rsidP="00193B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91D73"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4625" w:type="pct"/>
            <w:gridSpan w:val="5"/>
          </w:tcPr>
          <w:p w:rsidR="00A83863" w:rsidRPr="00FF0DE7" w:rsidRDefault="00A83863" w:rsidP="00701DA7">
            <w:pPr>
              <w:jc w:val="center"/>
              <w:rPr>
                <w:b/>
              </w:rPr>
            </w:pPr>
            <w:r w:rsidRPr="00FF0DE7">
              <w:rPr>
                <w:rFonts w:ascii="Calibri" w:eastAsia="Times New Roman" w:hAnsi="Calibri" w:cs="Times New Roman"/>
                <w:b/>
              </w:rPr>
              <w:t>Технические средства обучения</w:t>
            </w:r>
          </w:p>
        </w:tc>
      </w:tr>
      <w:tr w:rsidR="00D46F12" w:rsidRPr="00B60446" w:rsidTr="00091D73">
        <w:tc>
          <w:tcPr>
            <w:tcW w:w="375" w:type="pct"/>
          </w:tcPr>
          <w:p w:rsidR="00D46F12" w:rsidRPr="000F5D7E" w:rsidRDefault="00D46F12" w:rsidP="00187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4.1.</w:t>
            </w:r>
          </w:p>
        </w:tc>
        <w:tc>
          <w:tcPr>
            <w:tcW w:w="2278" w:type="pct"/>
          </w:tcPr>
          <w:p w:rsidR="00D46F12" w:rsidRPr="000F5D7E" w:rsidRDefault="00D46F12" w:rsidP="00091D73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664" w:type="pct"/>
            <w:gridSpan w:val="2"/>
          </w:tcPr>
          <w:p w:rsidR="00D46F12" w:rsidRPr="000F5D7E" w:rsidRDefault="00D46F12" w:rsidP="00091D73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D46F12" w:rsidRPr="000F5D7E" w:rsidRDefault="00D46F12" w:rsidP="00091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D46F12" w:rsidRDefault="00D46F12">
            <w:r w:rsidRPr="00311964">
              <w:rPr>
                <w:rFonts w:cs="Calibri"/>
              </w:rPr>
              <w:t>не имеется</w:t>
            </w:r>
          </w:p>
        </w:tc>
      </w:tr>
      <w:tr w:rsidR="00D46F12" w:rsidRPr="00B60446" w:rsidTr="00091D73">
        <w:tc>
          <w:tcPr>
            <w:tcW w:w="375" w:type="pct"/>
          </w:tcPr>
          <w:p w:rsidR="00D46F12" w:rsidRPr="000F5D7E" w:rsidRDefault="00D46F12" w:rsidP="00187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4.2.</w:t>
            </w:r>
          </w:p>
        </w:tc>
        <w:tc>
          <w:tcPr>
            <w:tcW w:w="2278" w:type="pct"/>
          </w:tcPr>
          <w:p w:rsidR="00D46F12" w:rsidRPr="000F5D7E" w:rsidRDefault="00D46F12" w:rsidP="00091D73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0F5D7E">
              <w:rPr>
                <w:rFonts w:ascii="Calibri" w:eastAsia="Times New Roman" w:hAnsi="Calibri" w:cs="Times New Roman"/>
              </w:rPr>
              <w:t>Мультимедийный</w:t>
            </w:r>
            <w:proofErr w:type="spellEnd"/>
            <w:r w:rsidRPr="000F5D7E">
              <w:rPr>
                <w:rFonts w:ascii="Calibri" w:eastAsia="Times New Roman" w:hAnsi="Calibri" w:cs="Times New Roman"/>
              </w:rPr>
              <w:t xml:space="preserve"> проектор</w:t>
            </w:r>
          </w:p>
        </w:tc>
        <w:tc>
          <w:tcPr>
            <w:tcW w:w="664" w:type="pct"/>
            <w:gridSpan w:val="2"/>
          </w:tcPr>
          <w:p w:rsidR="00D46F12" w:rsidRPr="000F5D7E" w:rsidRDefault="00D46F12" w:rsidP="00091D73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D46F12" w:rsidRPr="000F5D7E" w:rsidRDefault="00D46F12" w:rsidP="00091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D46F12" w:rsidRDefault="00D46F12">
            <w:r w:rsidRPr="00311964">
              <w:rPr>
                <w:rFonts w:cs="Calibri"/>
              </w:rPr>
              <w:t>не имеется</w:t>
            </w:r>
          </w:p>
        </w:tc>
      </w:tr>
      <w:tr w:rsidR="00D46F12" w:rsidRPr="00B60446" w:rsidTr="00091D73">
        <w:tc>
          <w:tcPr>
            <w:tcW w:w="375" w:type="pct"/>
          </w:tcPr>
          <w:p w:rsidR="00D46F12" w:rsidRPr="000F5D7E" w:rsidRDefault="00D46F12" w:rsidP="00187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4.3.</w:t>
            </w:r>
          </w:p>
        </w:tc>
        <w:tc>
          <w:tcPr>
            <w:tcW w:w="2278" w:type="pct"/>
          </w:tcPr>
          <w:p w:rsidR="00D46F12" w:rsidRPr="000F5D7E" w:rsidRDefault="00D46F12" w:rsidP="00091D73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Экран </w:t>
            </w:r>
            <w:r w:rsidRPr="009E323B">
              <w:rPr>
                <w:rFonts w:eastAsia="Calibri"/>
              </w:rPr>
              <w:t>(электронная доска)</w:t>
            </w:r>
          </w:p>
        </w:tc>
        <w:tc>
          <w:tcPr>
            <w:tcW w:w="664" w:type="pct"/>
            <w:gridSpan w:val="2"/>
          </w:tcPr>
          <w:p w:rsidR="00D46F12" w:rsidRPr="000F5D7E" w:rsidRDefault="00D46F12" w:rsidP="00091D73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D46F12" w:rsidRPr="000F5D7E" w:rsidRDefault="00D46F12" w:rsidP="00091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D46F12" w:rsidRDefault="000470D4">
            <w:r w:rsidRPr="000F5D7E">
              <w:rPr>
                <w:rFonts w:ascii="Calibri" w:eastAsia="Times New Roman" w:hAnsi="Calibri" w:cs="Times New Roman"/>
              </w:rPr>
              <w:t>Экран</w:t>
            </w:r>
          </w:p>
        </w:tc>
      </w:tr>
      <w:tr w:rsidR="009E2268" w:rsidRPr="00B60446" w:rsidTr="009E2268">
        <w:tc>
          <w:tcPr>
            <w:tcW w:w="375" w:type="pct"/>
          </w:tcPr>
          <w:p w:rsidR="009E2268" w:rsidRDefault="009E226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2278" w:type="pct"/>
          </w:tcPr>
          <w:p w:rsidR="009E2268" w:rsidRDefault="009E2268" w:rsidP="009E2268">
            <w:pPr>
              <w:spacing w:line="240" w:lineRule="auto"/>
              <w:rPr>
                <w:lang w:eastAsia="en-US"/>
              </w:rPr>
            </w:pPr>
            <w:r w:rsidRPr="00B43B96">
              <w:t>Магнитно-маркерная доска</w:t>
            </w:r>
          </w:p>
        </w:tc>
        <w:tc>
          <w:tcPr>
            <w:tcW w:w="664" w:type="pct"/>
            <w:gridSpan w:val="2"/>
          </w:tcPr>
          <w:p w:rsidR="009E2268" w:rsidRDefault="009E2268" w:rsidP="009E2268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677" w:type="pct"/>
          </w:tcPr>
          <w:p w:rsidR="009E2268" w:rsidRDefault="009E2268" w:rsidP="009E22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vAlign w:val="center"/>
          </w:tcPr>
          <w:p w:rsidR="009E2268" w:rsidRPr="00767C06" w:rsidRDefault="009E2268" w:rsidP="009E2268">
            <w:pPr>
              <w:spacing w:after="0" w:line="240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Магнитно-маркерная доска</w:t>
            </w:r>
          </w:p>
        </w:tc>
      </w:tr>
    </w:tbl>
    <w:p w:rsidR="006C2939" w:rsidRDefault="006C2939" w:rsidP="00187ED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6A3" w:rsidRDefault="002576A3" w:rsidP="00187ED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6A3" w:rsidRDefault="002576A3" w:rsidP="00187ED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538" w:rsidRPr="00863ADA" w:rsidRDefault="00977538" w:rsidP="000F6749">
      <w:pPr>
        <w:pStyle w:val="aa"/>
        <w:ind w:left="5954"/>
        <w:rPr>
          <w:b/>
          <w:sz w:val="24"/>
          <w:szCs w:val="24"/>
        </w:rPr>
      </w:pPr>
      <w:r w:rsidRPr="00863ADA">
        <w:rPr>
          <w:sz w:val="24"/>
          <w:szCs w:val="24"/>
        </w:rPr>
        <w:t xml:space="preserve">   </w:t>
      </w:r>
    </w:p>
    <w:p w:rsidR="00977538" w:rsidRPr="00863ADA" w:rsidRDefault="00977538" w:rsidP="009775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DA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учебного кабинета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63ADA">
        <w:rPr>
          <w:rFonts w:ascii="Times New Roman" w:hAnsi="Times New Roman" w:cs="Times New Roman"/>
          <w:b/>
          <w:sz w:val="24"/>
          <w:szCs w:val="24"/>
        </w:rPr>
        <w:t xml:space="preserve"> по адресу осуществления образовательной деятельности </w:t>
      </w:r>
      <w:r w:rsidRPr="00295566">
        <w:rPr>
          <w:rFonts w:ascii="Times New Roman" w:hAnsi="Times New Roman" w:cs="Times New Roman"/>
          <w:b/>
          <w:sz w:val="24"/>
          <w:szCs w:val="24"/>
          <w:u w:val="single"/>
        </w:rPr>
        <w:t>АО «Трест Камдорстрой»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место нахождение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95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РФ, Республика Татарстан, г. Набережные Челны, </w:t>
      </w:r>
      <w:proofErr w:type="spellStart"/>
      <w:r w:rsidRPr="00295566">
        <w:rPr>
          <w:rFonts w:ascii="Times New Roman" w:hAnsi="Times New Roman" w:cs="Times New Roman"/>
          <w:b/>
          <w:sz w:val="24"/>
          <w:szCs w:val="24"/>
          <w:u w:val="single"/>
        </w:rPr>
        <w:t>Промбаза</w:t>
      </w:r>
      <w:proofErr w:type="spellEnd"/>
    </w:p>
    <w:p w:rsidR="00977538" w:rsidRDefault="00977538" w:rsidP="009775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ADA">
        <w:rPr>
          <w:rFonts w:ascii="Times New Roman" w:hAnsi="Times New Roman" w:cs="Times New Roman"/>
          <w:sz w:val="24"/>
          <w:szCs w:val="24"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</w:t>
      </w:r>
      <w:r w:rsidR="000F6749">
        <w:rPr>
          <w:rFonts w:ascii="Times New Roman" w:hAnsi="Times New Roman" w:cs="Times New Roman"/>
          <w:sz w:val="24"/>
          <w:szCs w:val="24"/>
        </w:rPr>
        <w:t xml:space="preserve">анспортных средств категории </w:t>
      </w:r>
      <w:r w:rsidR="000F6749" w:rsidRPr="00863ADA">
        <w:rPr>
          <w:rFonts w:ascii="Times New Roman" w:hAnsi="Times New Roman" w:cs="Times New Roman"/>
          <w:sz w:val="24"/>
          <w:szCs w:val="24"/>
        </w:rPr>
        <w:t>«В»</w:t>
      </w:r>
      <w:r w:rsidR="000F6749">
        <w:rPr>
          <w:rFonts w:ascii="Times New Roman" w:hAnsi="Times New Roman" w:cs="Times New Roman"/>
          <w:sz w:val="24"/>
          <w:szCs w:val="24"/>
        </w:rPr>
        <w:t>, «С», с «В» на «С», с «С» на «Д», «СЕ»</w:t>
      </w:r>
      <w:proofErr w:type="gramEnd"/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84"/>
        <w:gridCol w:w="2314"/>
        <w:gridCol w:w="1338"/>
        <w:gridCol w:w="1869"/>
      </w:tblGrid>
      <w:tr w:rsidR="00977538" w:rsidRPr="000F28B1" w:rsidTr="009E2268">
        <w:trPr>
          <w:trHeight w:val="947"/>
          <w:tblCellSpacing w:w="5" w:type="nil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8" w:rsidRPr="00A83863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8" w:rsidRPr="00A83863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Единица измерения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8" w:rsidRPr="00A83863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Количество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8" w:rsidRPr="00A83863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Наличие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538" w:rsidRPr="00FF0DE7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Оборудование и технические средства обучения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9E323B" w:rsidRDefault="00977538" w:rsidP="009E2268">
            <w:pPr>
              <w:contextualSpacing/>
              <w:rPr>
                <w:rFonts w:eastAsia="Calibri"/>
              </w:rPr>
            </w:pPr>
            <w:r w:rsidRPr="009E323B">
              <w:rPr>
                <w:rFonts w:eastAsia="Calibri"/>
              </w:rPr>
              <w:t>Тренажер</w:t>
            </w:r>
          </w:p>
          <w:p w:rsidR="00977538" w:rsidRPr="000F28B1" w:rsidRDefault="00977538" w:rsidP="009E2268">
            <w:pPr>
              <w:jc w:val="both"/>
              <w:rPr>
                <w:rFonts w:cs="Calibri"/>
              </w:rPr>
            </w:pPr>
            <w:r w:rsidRPr="009E323B">
              <w:rPr>
                <w:rFonts w:eastAsia="Calibri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9E323B" w:rsidRDefault="00977538" w:rsidP="009E2268">
            <w:pPr>
              <w:spacing w:after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977538" w:rsidRPr="009E323B" w:rsidRDefault="00977538" w:rsidP="009E2268">
            <w:pPr>
              <w:spacing w:after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Default="00977538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имеется</w:t>
            </w:r>
          </w:p>
          <w:p w:rsidR="00977538" w:rsidRDefault="00977538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имеется</w:t>
            </w:r>
          </w:p>
          <w:p w:rsidR="00977538" w:rsidRDefault="00977538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Детское удерживающее устройство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не имеется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Гибкое связующее звено (буксировочный трос)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Default="00977538" w:rsidP="009E2268">
            <w:pPr>
              <w:spacing w:after="0"/>
            </w:pPr>
            <w:r>
              <w:t>Буксировочный трос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jc w:val="both"/>
              <w:rPr>
                <w:rFonts w:cs="Calibri"/>
              </w:rPr>
            </w:pPr>
            <w:r w:rsidRPr="009E323B">
              <w:rPr>
                <w:rFonts w:eastAsia="Calibri"/>
              </w:rPr>
              <w:t>Тягово-сцепное устройство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Default="009151B7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cs="Calibri"/>
              </w:rPr>
              <w:t>Фаркоп</w:t>
            </w:r>
            <w:proofErr w:type="spellEnd"/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Компьютер с соответствующим программным обеспечением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Default="00977538" w:rsidP="009E2268">
            <w:pPr>
              <w:spacing w:after="0"/>
            </w:pPr>
            <w:r>
              <w:t>Компьютер</w:t>
            </w:r>
            <w:r w:rsidR="009151B7" w:rsidRPr="000F28B1">
              <w:rPr>
                <w:rFonts w:cs="Calibri"/>
              </w:rPr>
              <w:t xml:space="preserve"> с соответствующим программным обеспечением</w:t>
            </w:r>
          </w:p>
        </w:tc>
      </w:tr>
      <w:tr w:rsidR="00977538" w:rsidRPr="000F28B1" w:rsidTr="009E2268">
        <w:trPr>
          <w:trHeight w:val="454"/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rPr>
                <w:rFonts w:cs="Calibri"/>
              </w:rPr>
            </w:pPr>
            <w:proofErr w:type="spellStart"/>
            <w:r w:rsidRPr="009E323B">
              <w:rPr>
                <w:rFonts w:eastAsia="Calibri"/>
              </w:rPr>
              <w:t>Мультимедийный</w:t>
            </w:r>
            <w:proofErr w:type="spellEnd"/>
            <w:r w:rsidRPr="009E323B">
              <w:rPr>
                <w:rFonts w:eastAsia="Calibri"/>
              </w:rPr>
              <w:t xml:space="preserve"> проектор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Default="00A0594A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9E323B">
              <w:rPr>
                <w:rFonts w:eastAsia="Calibri"/>
              </w:rPr>
              <w:t>Мультимедийный</w:t>
            </w:r>
            <w:proofErr w:type="spellEnd"/>
            <w:r w:rsidRPr="009E323B">
              <w:rPr>
                <w:rFonts w:eastAsia="Calibri"/>
              </w:rPr>
              <w:t xml:space="preserve"> проектор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Э</w:t>
            </w:r>
            <w:r>
              <w:rPr>
                <w:rFonts w:cs="Calibri"/>
              </w:rPr>
              <w:t xml:space="preserve">кран </w:t>
            </w:r>
            <w:r w:rsidRPr="009E323B">
              <w:rPr>
                <w:rFonts w:eastAsia="Calibri"/>
              </w:rPr>
              <w:t>(монитор, электронная доска)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Default="00A0594A" w:rsidP="009E2268">
            <w:pPr>
              <w:spacing w:after="0"/>
            </w:pPr>
            <w:r>
              <w:rPr>
                <w:color w:val="000000"/>
                <w:spacing w:val="-2"/>
              </w:rPr>
              <w:t>Проекционный Экран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Магнитная доска со схемой населенного пункта 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CD4C5C" w:rsidRDefault="00681182" w:rsidP="000B3D14">
            <w:pPr>
              <w:spacing w:after="0"/>
            </w:pPr>
            <w:hyperlink r:id="rId10" w:history="1">
              <w:r w:rsidR="000B3D14">
                <w:rPr>
                  <w:rStyle w:val="apple-style-span"/>
                </w:rPr>
                <w:t>не</w:t>
              </w:r>
            </w:hyperlink>
            <w:r w:rsidR="000B3D14">
              <w:t xml:space="preserve"> имеется</w:t>
            </w:r>
          </w:p>
        </w:tc>
      </w:tr>
      <w:tr w:rsidR="004A079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A079A" w:rsidRPr="000F28B1" w:rsidRDefault="004A079A" w:rsidP="009E2268">
            <w:pPr>
              <w:jc w:val="both"/>
              <w:rPr>
                <w:rFonts w:cs="Calibri"/>
              </w:rPr>
            </w:pPr>
            <w:r w:rsidRPr="00B43B96">
              <w:t>Магнитно-маркерная доска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A079A" w:rsidRPr="000F28B1" w:rsidRDefault="004A079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A079A" w:rsidRPr="000F28B1" w:rsidRDefault="004A079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A079A" w:rsidRDefault="004A079A" w:rsidP="009E2268">
            <w:pPr>
              <w:spacing w:after="0"/>
            </w:pPr>
            <w:r w:rsidRPr="00B43B96">
              <w:t>Магнитно-маркерная доска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FF0DE7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Учебно-наглядные пособия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FF0DE7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Основы законодательства в сфере дорожного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Дорожные знаки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Default="00977538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Дорожная разметка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Default="00977538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Опознавательные и регистрационные знаки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Средства регулирования дорожного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Сигналы регулировщика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Начало движения, маневрирование. </w:t>
            </w:r>
            <w:r w:rsidRPr="000F28B1">
              <w:rPr>
                <w:rFonts w:cs="Calibri"/>
              </w:rPr>
              <w:lastRenderedPageBreak/>
              <w:t>Способы разворота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lastRenderedPageBreak/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lastRenderedPageBreak/>
              <w:t>Расположение транспортных средств на проезжей части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Скорость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Обгон, опережение, встречный разъезд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Остановка и стоянка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Проезд перекрестков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через железнодорожные пути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по автомагистралям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в жилых зонах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Перевозка пассажиров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Перевозка грузов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Страхование автогражданской ответственности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Последовательность действий при ДТП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FF0DE7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Психофизиологические основы деятельности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Психофизиологические особенности деятельности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Конфликтные ситуации в дорожном движении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A0594A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Факторы риска при вождении автомобиля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Pr="000F28B1" w:rsidRDefault="00A0594A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A0594A" w:rsidRDefault="00A0594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FF0DE7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Основы управления транспортными средствами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372537" w:rsidRPr="000F28B1" w:rsidTr="009E2268">
        <w:trPr>
          <w:trHeight w:val="357"/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Сложные дорожные условия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Виды и причины ДТП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Типичные опасные ситуации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Сложные метеоусловия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в темное время суток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Посадка водителя за рулем. Экипировка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Способы торможения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Тормозной и остановочный путь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Действия водителя в критических </w:t>
            </w:r>
            <w:r w:rsidRPr="000F28B1">
              <w:rPr>
                <w:rFonts w:cs="Calibri"/>
              </w:rPr>
              <w:lastRenderedPageBreak/>
              <w:t>ситуациях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lastRenderedPageBreak/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lastRenderedPageBreak/>
              <w:t>Силы, действующие на транспортное средство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Управление автомобилем в не</w:t>
            </w:r>
            <w:r>
              <w:rPr>
                <w:rFonts w:cs="Calibri"/>
              </w:rPr>
              <w:t>шта</w:t>
            </w:r>
            <w:r w:rsidRPr="000F28B1">
              <w:rPr>
                <w:rFonts w:cs="Calibri"/>
              </w:rPr>
              <w:t>тных ситуациях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Профессиональная надежность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Влияние дорожных условий на безопасность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Безопасное прохождение поворотов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Безопасность пассажиров транспортных средств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Безопасность пешеходов и велосипедистов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Типичные ошибки пешеходов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372537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Типовые примеры допускаемых нарушений ПДД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Pr="000F28B1" w:rsidRDefault="0037253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372537" w:rsidRDefault="00372537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FF0DE7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Классификация автомобилей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Default="00977538" w:rsidP="009E2268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FC6A5D" w:rsidRDefault="00CF766A" w:rsidP="004819E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автомобиля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Кузов автомобиля, системы пассивной безопасности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CF766A" w:rsidP="004819ED">
            <w:pPr>
              <w:spacing w:after="0" w:line="240" w:lineRule="auto"/>
            </w:pPr>
            <w:r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двигателя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Горюче-смазочные материалы и специальные жидкости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CF766A" w:rsidP="004819ED">
            <w:pPr>
              <w:spacing w:after="0" w:line="240" w:lineRule="auto"/>
            </w:pPr>
            <w:r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Схемы трансмиссии автомобилей с различными приводами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сцепления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Передняя и задняя подвески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Конструкции и маркировка автомобильных шин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тормозных систем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Общее устройство и принцип работы </w:t>
            </w:r>
            <w:r w:rsidRPr="000F28B1">
              <w:rPr>
                <w:rFonts w:cs="Calibri"/>
              </w:rPr>
              <w:lastRenderedPageBreak/>
              <w:t>системы рулевого управления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lastRenderedPageBreak/>
              <w:t>Общее устройство и маркировка аккумуляторных батарей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генератора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стартера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CF766A" w:rsidP="004819ED">
            <w:pPr>
              <w:spacing w:after="0" w:line="240" w:lineRule="auto"/>
            </w:pPr>
            <w:r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Классификация прицепов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CF766A" w:rsidP="004819ED">
            <w:pPr>
              <w:spacing w:after="0" w:line="240" w:lineRule="auto"/>
            </w:pPr>
            <w:r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прицепа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CF766A" w:rsidP="004819ED">
            <w:pPr>
              <w:spacing w:after="0" w:line="240" w:lineRule="auto"/>
            </w:pPr>
            <w:r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Виды подвесок, применяемых на прицепах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CF766A" w:rsidP="004819ED">
            <w:pPr>
              <w:spacing w:after="0" w:line="240" w:lineRule="auto"/>
            </w:pPr>
            <w:r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Электрооборудование прицепа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CF766A" w:rsidP="004819ED">
            <w:pPr>
              <w:spacing w:after="0" w:line="240" w:lineRule="auto"/>
            </w:pPr>
            <w:r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Устройство узла сцепки и тягово-сцепного устройства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4819ED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Pr="000F28B1" w:rsidRDefault="004819ED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4819ED" w:rsidRDefault="004819ED" w:rsidP="004819ED">
            <w:pPr>
              <w:spacing w:after="0" w:line="240" w:lineRule="auto"/>
            </w:pPr>
            <w:r w:rsidRPr="00884EDB">
              <w:rPr>
                <w:rFonts w:cs="Calibri"/>
              </w:rPr>
              <w:t>слайд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FF0DE7" w:rsidRDefault="00977538" w:rsidP="004819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9C557C">
              <w:rPr>
                <w:rFonts w:cs="Calibri"/>
              </w:rPr>
              <w:t>слайд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FF0DE7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9C557C">
              <w:rPr>
                <w:rFonts w:cs="Calibri"/>
              </w:rPr>
              <w:t>слайд</w:t>
            </w: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FF0DE7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Информационные материалы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977538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FF0DE7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FF0DE7">
              <w:rPr>
                <w:rFonts w:cs="Calibri"/>
                <w:b/>
              </w:rPr>
              <w:t>Информационный стенд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977538" w:rsidRPr="000F28B1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5E2B5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Default="005E2B5B" w:rsidP="009E2268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5E2B5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Копия лицензии с соответствующим приложением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Default="005E2B5B" w:rsidP="009E2268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5E2B5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Default="005E2B5B" w:rsidP="009E2268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5E2B5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rPr>
                <w:rFonts w:cs="Calibri"/>
              </w:rPr>
            </w:pPr>
            <w:r w:rsidRPr="000F28B1">
              <w:rPr>
                <w:rFonts w:cs="Calibri"/>
              </w:rPr>
              <w:t xml:space="preserve">Программа профессиональной подготовки водителей транспортных </w:t>
            </w:r>
            <w:r w:rsidRPr="000F28B1">
              <w:rPr>
                <w:rFonts w:cs="Calibri"/>
              </w:rPr>
              <w:lastRenderedPageBreak/>
              <w:t>средств категории "B"</w:t>
            </w:r>
            <w:r>
              <w:rPr>
                <w:rFonts w:cs="Calibri"/>
              </w:rPr>
              <w:t>,</w:t>
            </w:r>
            <w:r w:rsidRPr="009E323B">
              <w:rPr>
                <w:rFonts w:eastAsia="Calibri"/>
              </w:rPr>
              <w:t xml:space="preserve"> согласованная с Госавтоинспекцией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Default="005E2B5B" w:rsidP="009E2268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5E2B5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lastRenderedPageBreak/>
              <w:t>Учебный план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Default="005E2B5B" w:rsidP="009E2268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5E2B5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Календарный учебный график </w:t>
            </w:r>
            <w:r w:rsidRPr="009E323B">
              <w:rPr>
                <w:rFonts w:eastAsia="Calibri"/>
              </w:rPr>
              <w:t>(на каждую учебную группу)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Default="005E2B5B" w:rsidP="009E2268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5E2B5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Расписание занятий </w:t>
            </w:r>
            <w:r w:rsidRPr="009E323B">
              <w:rPr>
                <w:rFonts w:eastAsia="Calibri"/>
              </w:rPr>
              <w:t>(на каждую учебную группу)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Default="005E2B5B" w:rsidP="009E2268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5E2B5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График учебного вождения </w:t>
            </w:r>
            <w:r w:rsidRPr="009E323B">
              <w:rPr>
                <w:rFonts w:eastAsia="Calibri"/>
              </w:rPr>
              <w:t>(на каждую учебную группу)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Default="005E2B5B" w:rsidP="009E2268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5E2B5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rPr>
                <w:rFonts w:cs="Calibri"/>
              </w:rPr>
            </w:pPr>
            <w:r w:rsidRPr="000F28B1">
              <w:rPr>
                <w:rFonts w:cs="Calibri"/>
              </w:rPr>
              <w:t>Схемы учебных маршрутов</w:t>
            </w:r>
            <w:r>
              <w:rPr>
                <w:rFonts w:cs="Calibri"/>
              </w:rPr>
              <w:t>,</w:t>
            </w:r>
            <w:r w:rsidRPr="009E323B">
              <w:rPr>
                <w:rFonts w:eastAsia="Calibri"/>
              </w:rPr>
              <w:t xml:space="preserve">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Default="005E2B5B" w:rsidP="009E2268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5E2B5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Книга жалоб и предложений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5E2B5B" w:rsidRDefault="005E2B5B" w:rsidP="009E2268">
            <w:pPr>
              <w:spacing w:after="0"/>
            </w:pPr>
            <w:r>
              <w:rPr>
                <w:rFonts w:cs="Calibri"/>
              </w:rPr>
              <w:t>имеется</w:t>
            </w:r>
          </w:p>
        </w:tc>
      </w:tr>
      <w:tr w:rsidR="005E2B5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Адрес официального сайта в сети "Интернет"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5B" w:rsidRPr="000F28B1" w:rsidRDefault="00681182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hyperlink r:id="rId11" w:history="1">
              <w:proofErr w:type="spellStart"/>
              <w:r w:rsidR="005E2B5B" w:rsidRPr="003A7F74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up</w:t>
              </w:r>
              <w:r w:rsidR="005E2B5B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kam</w:t>
              </w:r>
              <w:proofErr w:type="spellEnd"/>
              <w:r w:rsidR="005E2B5B" w:rsidRPr="003A7F74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E2B5B" w:rsidRPr="003A7F74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5B" w:rsidRPr="000F28B1" w:rsidRDefault="005E2B5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5B" w:rsidRDefault="000A4262" w:rsidP="000A4262">
            <w:pPr>
              <w:spacing w:after="0"/>
            </w:pPr>
            <w:r>
              <w:rPr>
                <w:rFonts w:cs="Calibri"/>
              </w:rPr>
              <w:t>имеется</w:t>
            </w:r>
          </w:p>
        </w:tc>
      </w:tr>
    </w:tbl>
    <w:p w:rsidR="00977538" w:rsidRDefault="00977538" w:rsidP="009775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7538" w:rsidRPr="00FF0DE7" w:rsidRDefault="00977538" w:rsidP="009775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DE7">
        <w:rPr>
          <w:rFonts w:ascii="Times New Roman" w:eastAsia="Calibri" w:hAnsi="Times New Roman" w:cs="Times New Roman"/>
          <w:b/>
          <w:sz w:val="24"/>
          <w:szCs w:val="24"/>
        </w:rPr>
        <w:t>Перечень материалов по предмету «Первая помощь при дорожно-транспортном происшествии»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4360"/>
        <w:gridCol w:w="17"/>
        <w:gridCol w:w="1254"/>
        <w:gridCol w:w="1296"/>
        <w:gridCol w:w="1926"/>
      </w:tblGrid>
      <w:tr w:rsidR="00977538" w:rsidRPr="00B60446" w:rsidTr="009E2268">
        <w:tc>
          <w:tcPr>
            <w:tcW w:w="375" w:type="pct"/>
            <w:vAlign w:val="center"/>
          </w:tcPr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2287" w:type="pct"/>
            <w:gridSpan w:val="2"/>
            <w:vAlign w:val="center"/>
          </w:tcPr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Наименование учебных материалов</w:t>
            </w:r>
          </w:p>
        </w:tc>
        <w:tc>
          <w:tcPr>
            <w:tcW w:w="655" w:type="pct"/>
            <w:vAlign w:val="center"/>
          </w:tcPr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Единица</w:t>
            </w:r>
          </w:p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измерения</w:t>
            </w:r>
          </w:p>
        </w:tc>
        <w:tc>
          <w:tcPr>
            <w:tcW w:w="677" w:type="pct"/>
            <w:vAlign w:val="center"/>
          </w:tcPr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Количество</w:t>
            </w:r>
          </w:p>
        </w:tc>
        <w:tc>
          <w:tcPr>
            <w:tcW w:w="1006" w:type="pct"/>
            <w:vAlign w:val="center"/>
          </w:tcPr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Наличие</w:t>
            </w:r>
          </w:p>
        </w:tc>
      </w:tr>
      <w:tr w:rsidR="00977538" w:rsidRPr="00B60446" w:rsidTr="009E2268">
        <w:tc>
          <w:tcPr>
            <w:tcW w:w="375" w:type="pct"/>
          </w:tcPr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287" w:type="pct"/>
            <w:gridSpan w:val="2"/>
          </w:tcPr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55" w:type="pct"/>
          </w:tcPr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77" w:type="pct"/>
          </w:tcPr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006" w:type="pct"/>
          </w:tcPr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77538" w:rsidRPr="00B60446" w:rsidTr="009E2268">
        <w:tc>
          <w:tcPr>
            <w:tcW w:w="375" w:type="pct"/>
          </w:tcPr>
          <w:p w:rsidR="00977538" w:rsidRPr="000F5D7E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F5D7E">
              <w:rPr>
                <w:rFonts w:ascii="Calibri" w:eastAsia="Times New Roman" w:hAnsi="Calibri" w:cs="Times New Roman"/>
                <w:b/>
              </w:rPr>
              <w:t>1.</w:t>
            </w:r>
          </w:p>
        </w:tc>
        <w:tc>
          <w:tcPr>
            <w:tcW w:w="4625" w:type="pct"/>
            <w:gridSpan w:val="5"/>
            <w:vAlign w:val="center"/>
          </w:tcPr>
          <w:p w:rsidR="00977538" w:rsidRPr="00FF0DE7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0DE7">
              <w:rPr>
                <w:rFonts w:ascii="Calibri" w:eastAsia="Times New Roman" w:hAnsi="Calibri" w:cs="Times New Roman"/>
                <w:b/>
              </w:rPr>
              <w:t>Оборудование</w:t>
            </w:r>
          </w:p>
        </w:tc>
      </w:tr>
      <w:tr w:rsidR="00006827" w:rsidRPr="00B60446" w:rsidTr="009E2268">
        <w:tc>
          <w:tcPr>
            <w:tcW w:w="37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1.1.</w:t>
            </w:r>
          </w:p>
        </w:tc>
        <w:tc>
          <w:tcPr>
            <w:tcW w:w="2287" w:type="pct"/>
            <w:gridSpan w:val="2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5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06827" w:rsidRDefault="00006827" w:rsidP="009E2268">
            <w:pPr>
              <w:spacing w:after="0" w:line="240" w:lineRule="auto"/>
            </w:pPr>
            <w:r>
              <w:t>Тренажер-манекен взрослого пострадавшего "Александр-1-0.2"</w:t>
            </w:r>
          </w:p>
        </w:tc>
      </w:tr>
      <w:tr w:rsidR="00006827" w:rsidRPr="00B60446" w:rsidTr="009E2268">
        <w:tc>
          <w:tcPr>
            <w:tcW w:w="37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1.2.</w:t>
            </w:r>
          </w:p>
        </w:tc>
        <w:tc>
          <w:tcPr>
            <w:tcW w:w="2287" w:type="pct"/>
            <w:gridSpan w:val="2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5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06827" w:rsidRDefault="00006827" w:rsidP="009E2268">
            <w:pPr>
              <w:spacing w:after="0" w:line="240" w:lineRule="auto"/>
            </w:pPr>
            <w:r>
              <w:t>Тренажер-манекен взрослого пострадавшего "Александр 2-0.2"</w:t>
            </w:r>
          </w:p>
        </w:tc>
      </w:tr>
      <w:tr w:rsidR="00006827" w:rsidRPr="00B60446" w:rsidTr="009E2268">
        <w:tc>
          <w:tcPr>
            <w:tcW w:w="37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1.3.</w:t>
            </w:r>
          </w:p>
        </w:tc>
        <w:tc>
          <w:tcPr>
            <w:tcW w:w="2287" w:type="pct"/>
            <w:gridSpan w:val="2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5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06827" w:rsidRDefault="00006827" w:rsidP="009E2268">
            <w:pPr>
              <w:spacing w:after="0" w:line="240" w:lineRule="auto"/>
            </w:pPr>
            <w:r>
              <w:t>Тренажер-манекен взрослого пострадавшего "Искандер"</w:t>
            </w:r>
          </w:p>
        </w:tc>
      </w:tr>
      <w:tr w:rsidR="00006827" w:rsidRPr="00B60446" w:rsidTr="009E2268">
        <w:tc>
          <w:tcPr>
            <w:tcW w:w="37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1.4.</w:t>
            </w:r>
          </w:p>
        </w:tc>
        <w:tc>
          <w:tcPr>
            <w:tcW w:w="2287" w:type="pct"/>
            <w:gridSpan w:val="2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65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006" w:type="pct"/>
          </w:tcPr>
          <w:p w:rsidR="00006827" w:rsidRPr="000D161A" w:rsidRDefault="00681182" w:rsidP="009E2268">
            <w:pPr>
              <w:spacing w:after="0" w:line="240" w:lineRule="auto"/>
            </w:pPr>
            <w:hyperlink r:id="rId12" w:history="1">
              <w:r w:rsidR="00006827" w:rsidRPr="000D161A">
                <w:rPr>
                  <w:rStyle w:val="a9"/>
                  <w:color w:val="auto"/>
                  <w:u w:val="none"/>
                </w:rPr>
                <w:t xml:space="preserve">Расходный материал для тренажеров-манекенов </w:t>
              </w:r>
            </w:hyperlink>
          </w:p>
        </w:tc>
      </w:tr>
      <w:tr w:rsidR="00006827" w:rsidRPr="00B60446" w:rsidTr="009E2268">
        <w:tc>
          <w:tcPr>
            <w:tcW w:w="37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1.5.</w:t>
            </w:r>
          </w:p>
        </w:tc>
        <w:tc>
          <w:tcPr>
            <w:tcW w:w="2287" w:type="pct"/>
            <w:gridSpan w:val="2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Мотоциклетный шлем</w:t>
            </w:r>
          </w:p>
        </w:tc>
        <w:tc>
          <w:tcPr>
            <w:tcW w:w="65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шт</w:t>
            </w:r>
            <w:r w:rsidRPr="000F5D7E">
              <w:rPr>
                <w:rFonts w:ascii="Calibri" w:eastAsia="Times New Roman" w:hAnsi="Calibri" w:cs="Times New Roman"/>
              </w:rPr>
              <w:t>ук</w:t>
            </w:r>
          </w:p>
        </w:tc>
        <w:tc>
          <w:tcPr>
            <w:tcW w:w="677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06827" w:rsidRDefault="00006827" w:rsidP="009E2268">
            <w:pPr>
              <w:spacing w:after="0" w:line="240" w:lineRule="auto"/>
            </w:pPr>
            <w:r w:rsidRPr="000F5D7E">
              <w:rPr>
                <w:rFonts w:ascii="Calibri" w:eastAsia="Times New Roman" w:hAnsi="Calibri" w:cs="Times New Roman"/>
              </w:rPr>
              <w:t>Мотоциклетный шлем</w:t>
            </w:r>
          </w:p>
        </w:tc>
      </w:tr>
      <w:tr w:rsidR="00977538" w:rsidRPr="00B60446" w:rsidTr="009E2268">
        <w:tc>
          <w:tcPr>
            <w:tcW w:w="375" w:type="pct"/>
          </w:tcPr>
          <w:p w:rsidR="00977538" w:rsidRPr="00091D73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91D73">
              <w:rPr>
                <w:rFonts w:ascii="Calibri" w:eastAsia="Times New Roman" w:hAnsi="Calibri" w:cs="Times New Roman"/>
              </w:rPr>
              <w:lastRenderedPageBreak/>
              <w:t>2.</w:t>
            </w:r>
          </w:p>
        </w:tc>
        <w:tc>
          <w:tcPr>
            <w:tcW w:w="4625" w:type="pct"/>
            <w:gridSpan w:val="5"/>
          </w:tcPr>
          <w:p w:rsidR="00977538" w:rsidRPr="00FF0DE7" w:rsidRDefault="0097753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0DE7">
              <w:rPr>
                <w:rFonts w:ascii="Calibri" w:eastAsia="Times New Roman" w:hAnsi="Calibri" w:cs="Times New Roman"/>
                <w:b/>
              </w:rPr>
              <w:t xml:space="preserve">Расходные материалы </w:t>
            </w:r>
          </w:p>
        </w:tc>
      </w:tr>
      <w:tr w:rsidR="00006827" w:rsidRPr="00B60446" w:rsidTr="009E2268">
        <w:tc>
          <w:tcPr>
            <w:tcW w:w="37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2.1.</w:t>
            </w:r>
          </w:p>
        </w:tc>
        <w:tc>
          <w:tcPr>
            <w:tcW w:w="2287" w:type="pct"/>
            <w:gridSpan w:val="2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Аптечка первой помощи (автомобильная)</w:t>
            </w:r>
          </w:p>
        </w:tc>
        <w:tc>
          <w:tcPr>
            <w:tcW w:w="65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06" w:type="pct"/>
          </w:tcPr>
          <w:p w:rsidR="00006827" w:rsidRDefault="00006827" w:rsidP="009E2268">
            <w:pPr>
              <w:spacing w:after="0" w:line="240" w:lineRule="auto"/>
            </w:pPr>
            <w:r>
              <w:rPr>
                <w:rFonts w:cs="Calibri"/>
              </w:rPr>
              <w:t>Аптечка автомобильная</w:t>
            </w:r>
          </w:p>
        </w:tc>
      </w:tr>
      <w:tr w:rsidR="00006827" w:rsidRPr="00B60446" w:rsidTr="009E2268">
        <w:tc>
          <w:tcPr>
            <w:tcW w:w="37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2.2.</w:t>
            </w:r>
          </w:p>
        </w:tc>
        <w:tc>
          <w:tcPr>
            <w:tcW w:w="2287" w:type="pct"/>
            <w:gridSpan w:val="2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Табельные средства для оказания первой помощи:</w:t>
            </w:r>
          </w:p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Средства для временной остановки кровотечения – жгуты.</w:t>
            </w:r>
          </w:p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65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06827" w:rsidRDefault="00006827" w:rsidP="009E2268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Л</w:t>
            </w:r>
            <w:r w:rsidRPr="000F5D7E">
              <w:rPr>
                <w:rFonts w:ascii="Calibri" w:eastAsia="Times New Roman" w:hAnsi="Calibri" w:cs="Times New Roman"/>
              </w:rPr>
              <w:t>ицевые маски с клапаном различных моделей</w:t>
            </w:r>
            <w:r>
              <w:rPr>
                <w:rFonts w:ascii="Calibri" w:eastAsia="Times New Roman" w:hAnsi="Calibri" w:cs="Times New Roman"/>
              </w:rPr>
              <w:t xml:space="preserve">, </w:t>
            </w:r>
            <w:r w:rsidRPr="000F5D7E">
              <w:rPr>
                <w:rFonts w:ascii="Calibri" w:eastAsia="Times New Roman" w:hAnsi="Calibri" w:cs="Times New Roman"/>
              </w:rPr>
              <w:t>жгуты</w:t>
            </w:r>
            <w:r>
              <w:rPr>
                <w:rFonts w:ascii="Calibri" w:eastAsia="Times New Roman" w:hAnsi="Calibri" w:cs="Times New Roman"/>
              </w:rPr>
              <w:t>,</w:t>
            </w:r>
            <w:r w:rsidRPr="000F5D7E">
              <w:rPr>
                <w:rFonts w:ascii="Calibri" w:eastAsia="Times New Roman" w:hAnsi="Calibri" w:cs="Times New Roman"/>
              </w:rPr>
              <w:t xml:space="preserve"> шины</w:t>
            </w:r>
            <w:r>
              <w:rPr>
                <w:rFonts w:ascii="Calibri" w:eastAsia="Times New Roman" w:hAnsi="Calibri" w:cs="Times New Roman"/>
              </w:rPr>
              <w:t xml:space="preserve">, </w:t>
            </w:r>
            <w:r w:rsidRPr="000F5D7E">
              <w:rPr>
                <w:rFonts w:ascii="Calibri" w:eastAsia="Times New Roman" w:hAnsi="Calibri" w:cs="Times New Roman"/>
              </w:rPr>
              <w:t>бинты, салфетки, лейкопластырь</w:t>
            </w:r>
          </w:p>
        </w:tc>
      </w:tr>
      <w:tr w:rsidR="00006827" w:rsidRPr="00B60446" w:rsidTr="009E2268">
        <w:trPr>
          <w:trHeight w:val="831"/>
        </w:trPr>
        <w:tc>
          <w:tcPr>
            <w:tcW w:w="37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2.3.</w:t>
            </w:r>
          </w:p>
        </w:tc>
        <w:tc>
          <w:tcPr>
            <w:tcW w:w="2287" w:type="pct"/>
            <w:gridSpan w:val="2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0F5D7E">
              <w:rPr>
                <w:rFonts w:ascii="Calibri" w:eastAsia="Times New Roman" w:hAnsi="Calibri" w:cs="Times New Roman"/>
              </w:rPr>
              <w:t>иммобилизирующие</w:t>
            </w:r>
            <w:proofErr w:type="spellEnd"/>
            <w:r w:rsidRPr="000F5D7E">
              <w:rPr>
                <w:rFonts w:ascii="Calibri" w:eastAsia="Times New Roman" w:hAnsi="Calibri" w:cs="Times New Roman"/>
              </w:rPr>
              <w:t xml:space="preserve"> средства</w:t>
            </w:r>
          </w:p>
        </w:tc>
        <w:tc>
          <w:tcPr>
            <w:tcW w:w="655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006827" w:rsidRPr="000F5D7E" w:rsidRDefault="00006827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006827" w:rsidRDefault="00CF766A" w:rsidP="009E2268">
            <w:pPr>
              <w:spacing w:after="0" w:line="240" w:lineRule="auto"/>
            </w:pPr>
            <w:r>
              <w:t>слайд</w:t>
            </w:r>
          </w:p>
        </w:tc>
      </w:tr>
      <w:tr w:rsidR="00977538" w:rsidRPr="00B60446" w:rsidTr="009E2268">
        <w:trPr>
          <w:trHeight w:val="297"/>
        </w:trPr>
        <w:tc>
          <w:tcPr>
            <w:tcW w:w="375" w:type="pct"/>
          </w:tcPr>
          <w:p w:rsidR="00977538" w:rsidRPr="00091D73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91D73"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4625" w:type="pct"/>
            <w:gridSpan w:val="5"/>
          </w:tcPr>
          <w:p w:rsidR="00977538" w:rsidRPr="00FF0DE7" w:rsidRDefault="00977538" w:rsidP="009E226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FF0DE7">
              <w:rPr>
                <w:rFonts w:ascii="Calibri" w:eastAsia="Times New Roman" w:hAnsi="Calibri" w:cs="Times New Roman"/>
                <w:b/>
              </w:rPr>
              <w:t>Учебно-наглядные пособия</w:t>
            </w:r>
          </w:p>
        </w:tc>
      </w:tr>
      <w:tr w:rsidR="001F256E" w:rsidRPr="00B60446" w:rsidTr="009E2268">
        <w:tc>
          <w:tcPr>
            <w:tcW w:w="375" w:type="pct"/>
          </w:tcPr>
          <w:p w:rsidR="001F256E" w:rsidRPr="000F5D7E" w:rsidRDefault="001F256E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3.1. </w:t>
            </w:r>
          </w:p>
        </w:tc>
        <w:tc>
          <w:tcPr>
            <w:tcW w:w="2278" w:type="pct"/>
          </w:tcPr>
          <w:p w:rsidR="001F256E" w:rsidRPr="000F5D7E" w:rsidRDefault="001F256E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664" w:type="pct"/>
            <w:gridSpan w:val="2"/>
          </w:tcPr>
          <w:p w:rsidR="001F256E" w:rsidRPr="000F5D7E" w:rsidRDefault="001F256E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1F256E" w:rsidRPr="000F5D7E" w:rsidRDefault="001F256E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006" w:type="pct"/>
            <w:vAlign w:val="center"/>
          </w:tcPr>
          <w:p w:rsidR="001F256E" w:rsidRPr="00BE7065" w:rsidRDefault="001F256E" w:rsidP="001F256E">
            <w:pPr>
              <w:spacing w:after="0" w:line="240" w:lineRule="auto"/>
            </w:pPr>
            <w:r w:rsidRPr="00BE7065">
              <w:rPr>
                <w:rFonts w:cs="Calibri"/>
              </w:rPr>
              <w:t>Учебное пособие</w:t>
            </w:r>
          </w:p>
        </w:tc>
      </w:tr>
      <w:tr w:rsidR="001F256E" w:rsidRPr="00B60446" w:rsidTr="009E2268">
        <w:tc>
          <w:tcPr>
            <w:tcW w:w="375" w:type="pct"/>
          </w:tcPr>
          <w:p w:rsidR="001F256E" w:rsidRPr="000F5D7E" w:rsidRDefault="001F256E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3.1.1.</w:t>
            </w:r>
          </w:p>
        </w:tc>
        <w:tc>
          <w:tcPr>
            <w:tcW w:w="2278" w:type="pct"/>
          </w:tcPr>
          <w:p w:rsidR="001F256E" w:rsidRPr="000F5D7E" w:rsidRDefault="001F256E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664" w:type="pct"/>
            <w:gridSpan w:val="2"/>
          </w:tcPr>
          <w:p w:rsidR="001F256E" w:rsidRPr="000F5D7E" w:rsidRDefault="001F256E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1F256E" w:rsidRPr="00E037A5" w:rsidRDefault="001F256E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1006" w:type="pct"/>
            <w:vAlign w:val="center"/>
          </w:tcPr>
          <w:p w:rsidR="001F256E" w:rsidRPr="00BE7065" w:rsidRDefault="001F256E" w:rsidP="001F256E">
            <w:pPr>
              <w:spacing w:after="0" w:line="240" w:lineRule="auto"/>
            </w:pPr>
            <w:r w:rsidRPr="00BE7065">
              <w:t>Учебный фильм</w:t>
            </w:r>
          </w:p>
        </w:tc>
      </w:tr>
      <w:tr w:rsidR="001F256E" w:rsidRPr="00B60446" w:rsidTr="009E2268">
        <w:tc>
          <w:tcPr>
            <w:tcW w:w="375" w:type="pct"/>
          </w:tcPr>
          <w:p w:rsidR="001F256E" w:rsidRPr="000F5D7E" w:rsidRDefault="001F256E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3.2.</w:t>
            </w:r>
          </w:p>
        </w:tc>
        <w:tc>
          <w:tcPr>
            <w:tcW w:w="2278" w:type="pct"/>
          </w:tcPr>
          <w:p w:rsidR="001F256E" w:rsidRPr="000F5D7E" w:rsidRDefault="001F256E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664" w:type="pct"/>
            <w:gridSpan w:val="2"/>
          </w:tcPr>
          <w:p w:rsidR="001F256E" w:rsidRPr="000F5D7E" w:rsidRDefault="001F256E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1F256E" w:rsidRPr="000F5D7E" w:rsidRDefault="001F256E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  <w:vAlign w:val="center"/>
          </w:tcPr>
          <w:p w:rsidR="001F256E" w:rsidRPr="00BE7065" w:rsidRDefault="00CF766A" w:rsidP="001F256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</w:rPr>
              <w:t>слайд</w:t>
            </w:r>
          </w:p>
        </w:tc>
      </w:tr>
      <w:tr w:rsidR="00977538" w:rsidRPr="00B60446" w:rsidTr="009E2268">
        <w:trPr>
          <w:trHeight w:val="247"/>
        </w:trPr>
        <w:tc>
          <w:tcPr>
            <w:tcW w:w="375" w:type="pct"/>
          </w:tcPr>
          <w:p w:rsidR="00977538" w:rsidRPr="00091D73" w:rsidRDefault="00977538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91D73"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4625" w:type="pct"/>
            <w:gridSpan w:val="5"/>
          </w:tcPr>
          <w:p w:rsidR="00977538" w:rsidRPr="00FF0DE7" w:rsidRDefault="00977538" w:rsidP="009E2268">
            <w:pPr>
              <w:jc w:val="center"/>
              <w:rPr>
                <w:b/>
              </w:rPr>
            </w:pPr>
            <w:r w:rsidRPr="00FF0DE7">
              <w:rPr>
                <w:rFonts w:ascii="Calibri" w:eastAsia="Times New Roman" w:hAnsi="Calibri" w:cs="Times New Roman"/>
                <w:b/>
              </w:rPr>
              <w:t>Технические средства обучения</w:t>
            </w:r>
          </w:p>
        </w:tc>
      </w:tr>
      <w:tr w:rsidR="00977538" w:rsidRPr="00B60446" w:rsidTr="009E2268">
        <w:tc>
          <w:tcPr>
            <w:tcW w:w="375" w:type="pct"/>
          </w:tcPr>
          <w:p w:rsidR="00977538" w:rsidRPr="000F5D7E" w:rsidRDefault="00977538" w:rsidP="001F25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4.1.</w:t>
            </w:r>
          </w:p>
        </w:tc>
        <w:tc>
          <w:tcPr>
            <w:tcW w:w="2278" w:type="pct"/>
          </w:tcPr>
          <w:p w:rsidR="00977538" w:rsidRPr="000F5D7E" w:rsidRDefault="00977538" w:rsidP="001F256E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664" w:type="pct"/>
            <w:gridSpan w:val="2"/>
          </w:tcPr>
          <w:p w:rsidR="00977538" w:rsidRPr="000F5D7E" w:rsidRDefault="00977538" w:rsidP="001F256E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977538" w:rsidRPr="000F5D7E" w:rsidRDefault="00977538" w:rsidP="001F25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977538" w:rsidRDefault="001F256E" w:rsidP="001F256E">
            <w:pPr>
              <w:spacing w:after="0" w:line="240" w:lineRule="auto"/>
            </w:pPr>
            <w:r w:rsidRPr="000F5D7E">
              <w:rPr>
                <w:rFonts w:ascii="Calibri" w:eastAsia="Times New Roman" w:hAnsi="Calibri" w:cs="Times New Roman"/>
              </w:rPr>
              <w:t>Компьютер с соответствующим программным обеспечением</w:t>
            </w:r>
          </w:p>
        </w:tc>
      </w:tr>
      <w:tr w:rsidR="00977538" w:rsidRPr="00B60446" w:rsidTr="009E2268">
        <w:tc>
          <w:tcPr>
            <w:tcW w:w="375" w:type="pct"/>
          </w:tcPr>
          <w:p w:rsidR="00977538" w:rsidRPr="000F5D7E" w:rsidRDefault="00977538" w:rsidP="001F25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4.2.</w:t>
            </w:r>
          </w:p>
        </w:tc>
        <w:tc>
          <w:tcPr>
            <w:tcW w:w="2278" w:type="pct"/>
          </w:tcPr>
          <w:p w:rsidR="00977538" w:rsidRPr="000F5D7E" w:rsidRDefault="00977538" w:rsidP="001F256E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0F5D7E">
              <w:rPr>
                <w:rFonts w:ascii="Calibri" w:eastAsia="Times New Roman" w:hAnsi="Calibri" w:cs="Times New Roman"/>
              </w:rPr>
              <w:t>Мультимедийный</w:t>
            </w:r>
            <w:proofErr w:type="spellEnd"/>
            <w:r w:rsidRPr="000F5D7E">
              <w:rPr>
                <w:rFonts w:ascii="Calibri" w:eastAsia="Times New Roman" w:hAnsi="Calibri" w:cs="Times New Roman"/>
              </w:rPr>
              <w:t xml:space="preserve"> проектор</w:t>
            </w:r>
          </w:p>
        </w:tc>
        <w:tc>
          <w:tcPr>
            <w:tcW w:w="664" w:type="pct"/>
            <w:gridSpan w:val="2"/>
          </w:tcPr>
          <w:p w:rsidR="00977538" w:rsidRPr="000F5D7E" w:rsidRDefault="00977538" w:rsidP="001F256E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977538" w:rsidRPr="000F5D7E" w:rsidRDefault="00977538" w:rsidP="001F25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977538" w:rsidRDefault="001F256E" w:rsidP="001F256E">
            <w:pPr>
              <w:spacing w:after="0" w:line="240" w:lineRule="auto"/>
            </w:pPr>
            <w:proofErr w:type="spellStart"/>
            <w:r w:rsidRPr="000F5D7E">
              <w:rPr>
                <w:rFonts w:ascii="Calibri" w:eastAsia="Times New Roman" w:hAnsi="Calibri" w:cs="Times New Roman"/>
              </w:rPr>
              <w:t>Мультимедийный</w:t>
            </w:r>
            <w:proofErr w:type="spellEnd"/>
            <w:r w:rsidRPr="000F5D7E">
              <w:rPr>
                <w:rFonts w:ascii="Calibri" w:eastAsia="Times New Roman" w:hAnsi="Calibri" w:cs="Times New Roman"/>
              </w:rPr>
              <w:t xml:space="preserve"> проектор</w:t>
            </w:r>
          </w:p>
        </w:tc>
      </w:tr>
      <w:tr w:rsidR="00977538" w:rsidRPr="00B60446" w:rsidTr="009E2268">
        <w:tc>
          <w:tcPr>
            <w:tcW w:w="375" w:type="pct"/>
          </w:tcPr>
          <w:p w:rsidR="00977538" w:rsidRPr="000F5D7E" w:rsidRDefault="00977538" w:rsidP="001F25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4.3.</w:t>
            </w:r>
          </w:p>
        </w:tc>
        <w:tc>
          <w:tcPr>
            <w:tcW w:w="2278" w:type="pct"/>
          </w:tcPr>
          <w:p w:rsidR="00977538" w:rsidRPr="000F5D7E" w:rsidRDefault="00977538" w:rsidP="001F256E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Экран </w:t>
            </w:r>
            <w:r w:rsidRPr="009E323B">
              <w:rPr>
                <w:rFonts w:eastAsia="Calibri"/>
              </w:rPr>
              <w:t>(электронная доска)</w:t>
            </w:r>
          </w:p>
        </w:tc>
        <w:tc>
          <w:tcPr>
            <w:tcW w:w="664" w:type="pct"/>
            <w:gridSpan w:val="2"/>
          </w:tcPr>
          <w:p w:rsidR="00977538" w:rsidRPr="000F5D7E" w:rsidRDefault="00977538" w:rsidP="001F256E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977538" w:rsidRPr="000F5D7E" w:rsidRDefault="00977538" w:rsidP="001F25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977538" w:rsidRDefault="001F256E" w:rsidP="001F256E">
            <w:pPr>
              <w:spacing w:after="0" w:line="240" w:lineRule="auto"/>
            </w:pPr>
            <w:r>
              <w:rPr>
                <w:rFonts w:cs="Calibri"/>
              </w:rPr>
              <w:t>Проекционный экран</w:t>
            </w:r>
          </w:p>
        </w:tc>
      </w:tr>
      <w:tr w:rsidR="009E2268" w:rsidRPr="00B60446" w:rsidTr="009E2268">
        <w:tc>
          <w:tcPr>
            <w:tcW w:w="375" w:type="pct"/>
          </w:tcPr>
          <w:p w:rsidR="009E2268" w:rsidRDefault="009E2268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2278" w:type="pct"/>
          </w:tcPr>
          <w:p w:rsidR="009E2268" w:rsidRDefault="009E2268" w:rsidP="009E2268">
            <w:pPr>
              <w:spacing w:line="240" w:lineRule="auto"/>
              <w:rPr>
                <w:lang w:eastAsia="en-US"/>
              </w:rPr>
            </w:pPr>
            <w:r w:rsidRPr="00B43B96">
              <w:t>Магнитно-маркерная доска</w:t>
            </w:r>
          </w:p>
        </w:tc>
        <w:tc>
          <w:tcPr>
            <w:tcW w:w="664" w:type="pct"/>
            <w:gridSpan w:val="2"/>
          </w:tcPr>
          <w:p w:rsidR="009E2268" w:rsidRDefault="009E2268" w:rsidP="009E2268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677" w:type="pct"/>
          </w:tcPr>
          <w:p w:rsidR="009E2268" w:rsidRDefault="009E2268" w:rsidP="009E22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vAlign w:val="center"/>
          </w:tcPr>
          <w:p w:rsidR="009E2268" w:rsidRPr="00767C06" w:rsidRDefault="009E2268" w:rsidP="009E2268">
            <w:pPr>
              <w:spacing w:after="0" w:line="240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Магнитно-маркерная доска</w:t>
            </w:r>
          </w:p>
        </w:tc>
      </w:tr>
    </w:tbl>
    <w:p w:rsidR="00977538" w:rsidRDefault="00977538" w:rsidP="001F256E">
      <w:pPr>
        <w:pStyle w:val="aa"/>
        <w:ind w:left="5954"/>
        <w:rPr>
          <w:sz w:val="24"/>
          <w:szCs w:val="24"/>
        </w:rPr>
      </w:pPr>
    </w:p>
    <w:p w:rsidR="00977538" w:rsidRDefault="00977538" w:rsidP="00C730E4">
      <w:pPr>
        <w:pStyle w:val="aa"/>
        <w:ind w:left="5954"/>
        <w:rPr>
          <w:sz w:val="24"/>
          <w:szCs w:val="24"/>
        </w:rPr>
      </w:pPr>
    </w:p>
    <w:p w:rsidR="00977538" w:rsidRDefault="00977538" w:rsidP="00C730E4">
      <w:pPr>
        <w:pStyle w:val="aa"/>
        <w:ind w:left="5954"/>
        <w:rPr>
          <w:sz w:val="24"/>
          <w:szCs w:val="24"/>
        </w:rPr>
      </w:pPr>
    </w:p>
    <w:p w:rsidR="00977538" w:rsidRDefault="00977538" w:rsidP="00C730E4">
      <w:pPr>
        <w:pStyle w:val="aa"/>
        <w:ind w:left="5954"/>
        <w:rPr>
          <w:sz w:val="24"/>
          <w:szCs w:val="24"/>
        </w:rPr>
      </w:pPr>
    </w:p>
    <w:p w:rsidR="007D520E" w:rsidRDefault="007D520E" w:rsidP="000F6749">
      <w:pPr>
        <w:pStyle w:val="aa"/>
        <w:ind w:left="5954"/>
        <w:rPr>
          <w:sz w:val="24"/>
          <w:szCs w:val="24"/>
        </w:rPr>
      </w:pPr>
    </w:p>
    <w:p w:rsidR="007D520E" w:rsidRDefault="007D520E" w:rsidP="000F6749">
      <w:pPr>
        <w:pStyle w:val="aa"/>
        <w:ind w:left="5954"/>
        <w:rPr>
          <w:sz w:val="24"/>
          <w:szCs w:val="24"/>
        </w:rPr>
      </w:pPr>
    </w:p>
    <w:p w:rsidR="007D520E" w:rsidRDefault="007D520E" w:rsidP="000F6749">
      <w:pPr>
        <w:pStyle w:val="aa"/>
        <w:ind w:left="5954"/>
        <w:rPr>
          <w:sz w:val="24"/>
          <w:szCs w:val="24"/>
        </w:rPr>
      </w:pPr>
    </w:p>
    <w:p w:rsidR="007D520E" w:rsidRDefault="007D520E" w:rsidP="000F6749">
      <w:pPr>
        <w:pStyle w:val="aa"/>
        <w:ind w:left="5954"/>
        <w:rPr>
          <w:sz w:val="24"/>
          <w:szCs w:val="24"/>
        </w:rPr>
      </w:pPr>
    </w:p>
    <w:p w:rsidR="00CE2ED0" w:rsidRPr="00863ADA" w:rsidRDefault="00CE2ED0" w:rsidP="000F6749">
      <w:pPr>
        <w:pStyle w:val="aa"/>
        <w:ind w:left="5954"/>
        <w:rPr>
          <w:b/>
          <w:sz w:val="24"/>
          <w:szCs w:val="24"/>
        </w:rPr>
      </w:pPr>
      <w:r w:rsidRPr="00863ADA">
        <w:rPr>
          <w:sz w:val="24"/>
          <w:szCs w:val="24"/>
        </w:rPr>
        <w:t xml:space="preserve">   </w:t>
      </w:r>
    </w:p>
    <w:p w:rsidR="00CE2ED0" w:rsidRPr="00863ADA" w:rsidRDefault="00CE2ED0" w:rsidP="00CE2E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DA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учебного кабинета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63ADA">
        <w:rPr>
          <w:rFonts w:ascii="Times New Roman" w:hAnsi="Times New Roman" w:cs="Times New Roman"/>
          <w:b/>
          <w:sz w:val="24"/>
          <w:szCs w:val="24"/>
        </w:rPr>
        <w:t xml:space="preserve"> по адресу осуществления образовательной деятельности </w:t>
      </w:r>
      <w:r w:rsidRPr="00295566">
        <w:rPr>
          <w:rFonts w:ascii="Times New Roman" w:hAnsi="Times New Roman" w:cs="Times New Roman"/>
          <w:b/>
          <w:sz w:val="24"/>
          <w:szCs w:val="24"/>
          <w:u w:val="single"/>
        </w:rPr>
        <w:t>ЗАО «Трест Камдорстрой»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место нахождение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95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РФ, Республика Татарстан, г. Набережные Челны, </w:t>
      </w:r>
      <w:proofErr w:type="spellStart"/>
      <w:r w:rsidRPr="00295566">
        <w:rPr>
          <w:rFonts w:ascii="Times New Roman" w:hAnsi="Times New Roman" w:cs="Times New Roman"/>
          <w:b/>
          <w:sz w:val="24"/>
          <w:szCs w:val="24"/>
          <w:u w:val="single"/>
        </w:rPr>
        <w:t>Промбаза</w:t>
      </w:r>
      <w:proofErr w:type="spellEnd"/>
    </w:p>
    <w:p w:rsidR="00CE2ED0" w:rsidRDefault="00CE2ED0" w:rsidP="000F674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ADA">
        <w:rPr>
          <w:rFonts w:ascii="Times New Roman" w:hAnsi="Times New Roman" w:cs="Times New Roman"/>
          <w:sz w:val="24"/>
          <w:szCs w:val="24"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«В»</w:t>
      </w:r>
      <w:r w:rsidR="000F6749" w:rsidRPr="000F6749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0F6749">
        <w:rPr>
          <w:rFonts w:ascii="Arial Black" w:hAnsi="Arial Black"/>
          <w:i/>
          <w:sz w:val="28"/>
          <w:shd w:val="clear" w:color="auto" w:fill="FFFFFF"/>
        </w:rPr>
        <w:t xml:space="preserve"> </w:t>
      </w:r>
      <w:r w:rsidR="000F6749">
        <w:rPr>
          <w:rFonts w:ascii="Times New Roman" w:hAnsi="Times New Roman" w:cs="Times New Roman"/>
          <w:sz w:val="24"/>
          <w:szCs w:val="24"/>
        </w:rPr>
        <w:t>«С», с «В» на «С», с «С» на «Д», «СЕ»</w:t>
      </w:r>
      <w:proofErr w:type="gramEnd"/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84"/>
        <w:gridCol w:w="2314"/>
        <w:gridCol w:w="1338"/>
        <w:gridCol w:w="1869"/>
      </w:tblGrid>
      <w:tr w:rsidR="00CE2ED0" w:rsidRPr="000F28B1" w:rsidTr="009E2268">
        <w:trPr>
          <w:trHeight w:val="947"/>
          <w:tblCellSpacing w:w="5" w:type="nil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D0" w:rsidRPr="00A83863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D0" w:rsidRPr="00A83863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Единица измерения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D0" w:rsidRPr="00A83863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Количество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D0" w:rsidRPr="00A83863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3863">
              <w:rPr>
                <w:rFonts w:cs="Calibri"/>
                <w:sz w:val="24"/>
                <w:szCs w:val="24"/>
              </w:rPr>
              <w:t>Наличие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cs="Calibri"/>
                <w:b/>
              </w:rPr>
            </w:pPr>
            <w:r w:rsidRPr="00B91CB0">
              <w:rPr>
                <w:rFonts w:cs="Calibri"/>
                <w:b/>
              </w:rPr>
              <w:t>Оборудование и технические средства обучения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E323B" w:rsidRDefault="00CE2ED0" w:rsidP="009E2268">
            <w:pPr>
              <w:contextualSpacing/>
              <w:rPr>
                <w:rFonts w:eastAsia="Calibri"/>
              </w:rPr>
            </w:pPr>
            <w:r w:rsidRPr="009E323B">
              <w:rPr>
                <w:rFonts w:eastAsia="Calibri"/>
              </w:rPr>
              <w:t>Тренажер</w:t>
            </w:r>
          </w:p>
          <w:p w:rsidR="00CE2ED0" w:rsidRPr="000F28B1" w:rsidRDefault="00CE2ED0" w:rsidP="009E2268">
            <w:pPr>
              <w:jc w:val="both"/>
              <w:rPr>
                <w:rFonts w:cs="Calibri"/>
              </w:rPr>
            </w:pPr>
            <w:r w:rsidRPr="009E323B">
              <w:rPr>
                <w:rFonts w:eastAsia="Calibri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E323B" w:rsidRDefault="00CE2ED0" w:rsidP="009E2268">
            <w:pPr>
              <w:spacing w:after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E2ED0" w:rsidRPr="009E323B" w:rsidRDefault="00CE2ED0" w:rsidP="009E2268">
            <w:pPr>
              <w:spacing w:after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имеется</w:t>
            </w:r>
          </w:p>
          <w:p w:rsidR="00CE2ED0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имеется</w:t>
            </w:r>
          </w:p>
          <w:p w:rsidR="00CE2ED0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Детское удерживающее устройство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Автомобильное </w:t>
            </w:r>
          </w:p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кресло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Гибкое связующее звено (буксировочный трос)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</w:pPr>
            <w:r>
              <w:t>Буксировочный трос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jc w:val="both"/>
              <w:rPr>
                <w:rFonts w:cs="Calibri"/>
              </w:rPr>
            </w:pPr>
            <w:r w:rsidRPr="009E323B">
              <w:rPr>
                <w:rFonts w:eastAsia="Calibri"/>
              </w:rPr>
              <w:t>Тягово-сцепное устройство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Компьютер с соответствующим программным обеспечением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</w:pPr>
            <w:r>
              <w:t>Компьютер</w:t>
            </w:r>
            <w:r w:rsidRPr="000F28B1">
              <w:rPr>
                <w:rFonts w:cs="Calibri"/>
              </w:rPr>
              <w:t xml:space="preserve"> с соответствующим программным обеспечением</w:t>
            </w:r>
          </w:p>
        </w:tc>
      </w:tr>
      <w:tr w:rsidR="00CE2ED0" w:rsidRPr="000F28B1" w:rsidTr="009E2268">
        <w:trPr>
          <w:trHeight w:val="454"/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rPr>
                <w:rFonts w:cs="Calibri"/>
              </w:rPr>
            </w:pPr>
            <w:proofErr w:type="spellStart"/>
            <w:r w:rsidRPr="009E323B">
              <w:rPr>
                <w:rFonts w:eastAsia="Calibri"/>
              </w:rPr>
              <w:t>Мультимедийный</w:t>
            </w:r>
            <w:proofErr w:type="spellEnd"/>
            <w:r w:rsidRPr="009E323B">
              <w:rPr>
                <w:rFonts w:eastAsia="Calibri"/>
              </w:rPr>
              <w:t xml:space="preserve"> проектор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Э</w:t>
            </w:r>
            <w:r>
              <w:rPr>
                <w:rFonts w:cs="Calibri"/>
              </w:rPr>
              <w:t xml:space="preserve">кран </w:t>
            </w:r>
            <w:r w:rsidRPr="009E323B">
              <w:rPr>
                <w:rFonts w:eastAsia="Calibri"/>
              </w:rPr>
              <w:t>(монитор, электронная доска)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E6698A" w:rsidP="009E2268">
            <w:pPr>
              <w:spacing w:after="0"/>
            </w:pPr>
            <w:r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Магнитная доска со схемой населенного пункта 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CD4C5C" w:rsidRDefault="00E6698A" w:rsidP="009E2268">
            <w:pPr>
              <w:spacing w:after="0"/>
            </w:pPr>
            <w:r>
              <w:rPr>
                <w:rFonts w:cs="Calibri"/>
              </w:rPr>
              <w:t>не имеется</w:t>
            </w:r>
          </w:p>
        </w:tc>
      </w:tr>
      <w:tr w:rsidR="00875BAC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875BAC" w:rsidRPr="000F28B1" w:rsidRDefault="00875BAC" w:rsidP="009E2268">
            <w:pPr>
              <w:jc w:val="both"/>
              <w:rPr>
                <w:rFonts w:cs="Calibri"/>
              </w:rPr>
            </w:pPr>
            <w:r w:rsidRPr="00B43B96">
              <w:t>Магнитно-маркерная доска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875BAC" w:rsidRPr="000F28B1" w:rsidRDefault="00875BAC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875BAC" w:rsidRPr="000F28B1" w:rsidRDefault="00875BAC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875BAC" w:rsidRDefault="00875BAC" w:rsidP="009E2268">
            <w:pPr>
              <w:spacing w:after="0"/>
            </w:pPr>
            <w:r w:rsidRPr="00B43B96">
              <w:t>Магнитно-маркерная доска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cs="Calibri"/>
                <w:b/>
              </w:rPr>
            </w:pPr>
            <w:r w:rsidRPr="00B91CB0">
              <w:rPr>
                <w:rFonts w:cs="Calibri"/>
                <w:b/>
              </w:rPr>
              <w:t>Учебно-наглядные пособия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B91CB0">
              <w:rPr>
                <w:rFonts w:cs="Calibri"/>
                <w:b/>
              </w:rPr>
              <w:t>Основы законодательства в сфере дорожного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Дорожные знаки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</w:pPr>
            <w:r>
              <w:rPr>
                <w:rFonts w:cs="Calibri"/>
              </w:rPr>
              <w:t xml:space="preserve">стенд, </w:t>
            </w:r>
            <w:r w:rsidR="00CF766A"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Дорожная разметка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комплект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Опознавательные и регистрационные знаки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Средства регулирования дорожного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Сигналы регулировщика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Начало движения, маневрирование. </w:t>
            </w:r>
            <w:r w:rsidRPr="000F28B1">
              <w:rPr>
                <w:rFonts w:cs="Calibri"/>
              </w:rPr>
              <w:lastRenderedPageBreak/>
              <w:t>Способы разворота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lastRenderedPageBreak/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lastRenderedPageBreak/>
              <w:t>Расположение транспортных средств на проезжей части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Скорость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Обгон, опережение, встречный разъезд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Остановка и стоянка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Проезд перекрестков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через железнодорожные пути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по автомагистралям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в жилых зонах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Перевозка пассажиров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Перевозка грузов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Страхование автогражданской ответственности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Последовательность действий при ДТП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B91CB0">
              <w:rPr>
                <w:rFonts w:cs="Calibri"/>
                <w:b/>
              </w:rPr>
              <w:t>Психофизиологические основы деятельности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Психофизиологические особенности деятельности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Конфликтные ситуации в дорожном движении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Факторы риска при вождении автомобиля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6C14FB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B91CB0">
              <w:rPr>
                <w:rFonts w:cs="Calibri"/>
                <w:b/>
              </w:rPr>
              <w:t>Основы управления транспортными средствами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CE2ED0" w:rsidRPr="000F28B1" w:rsidTr="009E2268">
        <w:trPr>
          <w:trHeight w:val="357"/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Сложные дорожные условия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Виды и причины ДТП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Типичные опасные ситуации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Сложные метеоусловия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Движение в темное время суток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Посадка водителя за рулем. Экипировка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Способы торможения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Тормозной и остановочный путь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Действия водителя в критических </w:t>
            </w:r>
            <w:r w:rsidRPr="000F28B1">
              <w:rPr>
                <w:rFonts w:cs="Calibri"/>
              </w:rPr>
              <w:lastRenderedPageBreak/>
              <w:t>ситуациях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lastRenderedPageBreak/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lastRenderedPageBreak/>
              <w:t>Силы, действующие на транспортное средство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Управление автомобилем в не</w:t>
            </w:r>
            <w:r>
              <w:rPr>
                <w:rFonts w:cs="Calibri"/>
              </w:rPr>
              <w:t>шта</w:t>
            </w:r>
            <w:r w:rsidRPr="000F28B1">
              <w:rPr>
                <w:rFonts w:cs="Calibri"/>
              </w:rPr>
              <w:t>тных ситуациях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Профессиональная надежность водителя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Влияние дорожных условий на безопасность движения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Безопасное прохождение поворотов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Безопасность пассажиров транспортных средств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F766A" w:rsidP="009E2268">
            <w:pPr>
              <w:spacing w:after="0"/>
            </w:pPr>
            <w:r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Безопасность пешеходов и велосипедистов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</w:pPr>
            <w:r w:rsidRPr="00E0588A"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Типичные ошибки пешеходов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</w:pPr>
            <w:r w:rsidRPr="00E0588A"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Типовые примеры допускаемых нарушений ПДД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2C7F2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</w:pPr>
            <w:r w:rsidRPr="00E0588A"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B91CB0">
              <w:rPr>
                <w:rFonts w:cs="Calibri"/>
                <w:b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Классификация автомобилей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FC6A5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автомобиля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FC6A5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Кузов автомобиля, системы пассивной безопасности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FC6A5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двигателя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FC6A5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Горюче-смазочные материалы и специальные жидкости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Default="00CE2ED0" w:rsidP="009E2268">
            <w:pPr>
              <w:spacing w:after="0"/>
              <w:jc w:val="center"/>
            </w:pPr>
            <w:r w:rsidRPr="007F2A02"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FC6A5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Схемы трансмиссии автомобилей с различными приводами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FC6A5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сцепления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FC6A5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FC6A5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FC6A5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6A5D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Передняя и задняя подвески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Конструкции и маркировка автомобильных шин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тормозных систем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Общее устройство и принцип работы </w:t>
            </w:r>
            <w:r w:rsidRPr="000F28B1">
              <w:rPr>
                <w:rFonts w:cs="Calibri"/>
              </w:rPr>
              <w:lastRenderedPageBreak/>
              <w:t>системы рулевого управления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lastRenderedPageBreak/>
              <w:t>Общее устройство и маркировка аккумуляторных батарей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генератора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стартера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Классификация прицепов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Общее устройство прицепа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Виды подвесок, применяемых на прицепах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Электрооборудование прицепа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Устройство узла сцепки и тягово-сцепного устройства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952466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52466">
              <w:rPr>
                <w:rFonts w:cs="Calibri"/>
              </w:rPr>
              <w:t>не имеется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B91CB0">
              <w:rPr>
                <w:rFonts w:cs="Calibri"/>
                <w:b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9C557C"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B91CB0">
              <w:rPr>
                <w:rFonts w:cs="Calibri"/>
                <w:b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9C557C">
              <w:rPr>
                <w:rFonts w:cs="Calibri"/>
              </w:rPr>
              <w:t>слайд</w:t>
            </w: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cs="Calibri"/>
                <w:b/>
              </w:rPr>
            </w:pPr>
            <w:r w:rsidRPr="00B91CB0">
              <w:rPr>
                <w:rFonts w:cs="Calibri"/>
                <w:b/>
              </w:rPr>
              <w:t>Информационные материалы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CE2ED0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cs="Calibri"/>
                <w:b/>
              </w:rPr>
            </w:pPr>
            <w:r w:rsidRPr="00B91CB0">
              <w:rPr>
                <w:rFonts w:cs="Calibri"/>
                <w:b/>
              </w:rPr>
              <w:t>Информационный стенд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CE2ED0" w:rsidRPr="000F28B1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7C7A4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Default="007C7A4B" w:rsidP="009E2268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7C7A4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Копия лицензии с соответствующим приложением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Default="007C7A4B" w:rsidP="009E2268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7C7A4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Default="007C7A4B" w:rsidP="009E2268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7C7A4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rPr>
                <w:rFonts w:cs="Calibri"/>
              </w:rPr>
            </w:pPr>
            <w:r w:rsidRPr="000F28B1">
              <w:rPr>
                <w:rFonts w:cs="Calibri"/>
              </w:rPr>
              <w:t xml:space="preserve">Программа профессиональной подготовки водителей транспортных </w:t>
            </w:r>
            <w:r w:rsidRPr="000F28B1">
              <w:rPr>
                <w:rFonts w:cs="Calibri"/>
              </w:rPr>
              <w:lastRenderedPageBreak/>
              <w:t>средств категории "B"</w:t>
            </w:r>
            <w:r>
              <w:rPr>
                <w:rFonts w:cs="Calibri"/>
              </w:rPr>
              <w:t>,</w:t>
            </w:r>
            <w:r w:rsidRPr="009E323B">
              <w:rPr>
                <w:rFonts w:eastAsia="Calibri"/>
              </w:rPr>
              <w:t xml:space="preserve"> согласованная с Госавтоинспекцией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Default="007C7A4B" w:rsidP="009E2268">
            <w:pPr>
              <w:spacing w:after="0"/>
            </w:pPr>
            <w:r w:rsidRPr="006061A1">
              <w:rPr>
                <w:rFonts w:cs="Calibri"/>
              </w:rPr>
              <w:t>имеется</w:t>
            </w:r>
          </w:p>
        </w:tc>
      </w:tr>
      <w:tr w:rsidR="007C7A4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lastRenderedPageBreak/>
              <w:t>Учебный план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Default="007C7A4B" w:rsidP="009E2268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7C7A4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Календарный учебный график </w:t>
            </w:r>
            <w:r w:rsidRPr="009E323B">
              <w:rPr>
                <w:rFonts w:eastAsia="Calibri"/>
              </w:rPr>
              <w:t>(на каждую учебную группу)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Default="007C7A4B" w:rsidP="009E2268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7C7A4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Расписание занятий </w:t>
            </w:r>
            <w:r w:rsidRPr="009E323B">
              <w:rPr>
                <w:rFonts w:eastAsia="Calibri"/>
              </w:rPr>
              <w:t>(на каждую учебную группу)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Default="007C7A4B" w:rsidP="009E2268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7C7A4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 xml:space="preserve">График учебного вождения </w:t>
            </w:r>
            <w:r w:rsidRPr="009E323B">
              <w:rPr>
                <w:rFonts w:eastAsia="Calibri"/>
              </w:rPr>
              <w:t>(на каждую учебную группу)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Default="007C7A4B" w:rsidP="009E2268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7C7A4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rPr>
                <w:rFonts w:cs="Calibri"/>
              </w:rPr>
            </w:pPr>
            <w:r w:rsidRPr="000F28B1">
              <w:rPr>
                <w:rFonts w:cs="Calibri"/>
              </w:rPr>
              <w:t>Схемы учебных маршрутов</w:t>
            </w:r>
            <w:r>
              <w:rPr>
                <w:rFonts w:cs="Calibri"/>
              </w:rPr>
              <w:t>,</w:t>
            </w:r>
            <w:r w:rsidRPr="009E323B">
              <w:rPr>
                <w:rFonts w:eastAsia="Calibri"/>
              </w:rPr>
              <w:t xml:space="preserve">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Default="007C7A4B" w:rsidP="009E2268">
            <w:pPr>
              <w:spacing w:after="0"/>
            </w:pPr>
            <w:r w:rsidRPr="00CB7BF5">
              <w:rPr>
                <w:rFonts w:cs="Calibri"/>
              </w:rPr>
              <w:t>имеется</w:t>
            </w:r>
          </w:p>
        </w:tc>
      </w:tr>
      <w:tr w:rsidR="007C7A4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Книга жалоб и предложений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28B1">
              <w:rPr>
                <w:rFonts w:cs="Calibri"/>
              </w:rP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:rsidR="007C7A4B" w:rsidRDefault="007C7A4B" w:rsidP="009E2268">
            <w:pPr>
              <w:spacing w:after="0"/>
            </w:pPr>
            <w:r>
              <w:rPr>
                <w:rFonts w:cs="Calibri"/>
              </w:rPr>
              <w:t>имеется</w:t>
            </w:r>
          </w:p>
        </w:tc>
      </w:tr>
      <w:tr w:rsidR="007C7A4B" w:rsidRPr="000F28B1" w:rsidTr="009E2268">
        <w:trPr>
          <w:tblCellSpacing w:w="5" w:type="nil"/>
        </w:trPr>
        <w:tc>
          <w:tcPr>
            <w:tcW w:w="2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0F28B1">
              <w:rPr>
                <w:rFonts w:cs="Calibri"/>
              </w:rPr>
              <w:t>Адрес официального сайта в сети "Интернет"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4B" w:rsidRPr="000F28B1" w:rsidRDefault="00681182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hyperlink r:id="rId13" w:history="1">
              <w:proofErr w:type="spellStart"/>
              <w:r w:rsidR="007C7A4B" w:rsidRPr="003A7F74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up</w:t>
              </w:r>
              <w:r w:rsidR="007C7A4B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kam</w:t>
              </w:r>
              <w:proofErr w:type="spellEnd"/>
              <w:r w:rsidR="007C7A4B" w:rsidRPr="003A7F74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C7A4B" w:rsidRPr="003A7F74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proofErr w:type="spellEnd"/>
              <w:r w:rsidR="007C7A4B" w:rsidRPr="003A7F74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</w:hyperlink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4B" w:rsidRPr="000F28B1" w:rsidRDefault="007C7A4B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4B" w:rsidRDefault="000A4262" w:rsidP="000A4262">
            <w:pPr>
              <w:spacing w:after="0"/>
            </w:pPr>
            <w:r>
              <w:rPr>
                <w:rFonts w:cs="Calibri"/>
              </w:rPr>
              <w:t>имеется</w:t>
            </w:r>
          </w:p>
        </w:tc>
      </w:tr>
    </w:tbl>
    <w:p w:rsidR="00CE2ED0" w:rsidRDefault="00CE2ED0" w:rsidP="00CE2ED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2ED0" w:rsidRPr="00B91CB0" w:rsidRDefault="00CE2ED0" w:rsidP="00CE2E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CB0">
        <w:rPr>
          <w:rFonts w:ascii="Times New Roman" w:eastAsia="Calibri" w:hAnsi="Times New Roman" w:cs="Times New Roman"/>
          <w:b/>
          <w:sz w:val="24"/>
          <w:szCs w:val="24"/>
        </w:rPr>
        <w:t>Перечень материалов по предмету «Первая помощь при дорожно-транспортном происшествии»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4360"/>
        <w:gridCol w:w="17"/>
        <w:gridCol w:w="1254"/>
        <w:gridCol w:w="1296"/>
        <w:gridCol w:w="1926"/>
      </w:tblGrid>
      <w:tr w:rsidR="00CE2ED0" w:rsidRPr="00B60446" w:rsidTr="009E2268">
        <w:tc>
          <w:tcPr>
            <w:tcW w:w="375" w:type="pct"/>
            <w:vAlign w:val="center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2287" w:type="pct"/>
            <w:gridSpan w:val="2"/>
            <w:vAlign w:val="center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Наименование учебных материалов</w:t>
            </w:r>
          </w:p>
        </w:tc>
        <w:tc>
          <w:tcPr>
            <w:tcW w:w="655" w:type="pct"/>
            <w:vAlign w:val="center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Единица</w:t>
            </w:r>
          </w:p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измерения</w:t>
            </w:r>
          </w:p>
        </w:tc>
        <w:tc>
          <w:tcPr>
            <w:tcW w:w="677" w:type="pct"/>
            <w:vAlign w:val="center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Количество</w:t>
            </w:r>
          </w:p>
        </w:tc>
        <w:tc>
          <w:tcPr>
            <w:tcW w:w="1006" w:type="pct"/>
            <w:vAlign w:val="center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Наличие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287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5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006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F5D7E">
              <w:rPr>
                <w:rFonts w:ascii="Calibri" w:eastAsia="Times New Roman" w:hAnsi="Calibri" w:cs="Times New Roman"/>
                <w:b/>
              </w:rPr>
              <w:t>1.</w:t>
            </w:r>
          </w:p>
        </w:tc>
        <w:tc>
          <w:tcPr>
            <w:tcW w:w="4625" w:type="pct"/>
            <w:gridSpan w:val="5"/>
            <w:vAlign w:val="center"/>
          </w:tcPr>
          <w:p w:rsidR="00CE2ED0" w:rsidRPr="00091D73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D73">
              <w:rPr>
                <w:rFonts w:ascii="Calibri" w:eastAsia="Times New Roman" w:hAnsi="Calibri" w:cs="Times New Roman"/>
              </w:rPr>
              <w:t>Оборудование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1.1.</w:t>
            </w:r>
          </w:p>
        </w:tc>
        <w:tc>
          <w:tcPr>
            <w:tcW w:w="2287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5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CE2ED0" w:rsidRPr="0084041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4041D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1.2.</w:t>
            </w:r>
          </w:p>
        </w:tc>
        <w:tc>
          <w:tcPr>
            <w:tcW w:w="2287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5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CE2ED0" w:rsidRPr="0084041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4041D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1.3.</w:t>
            </w:r>
          </w:p>
        </w:tc>
        <w:tc>
          <w:tcPr>
            <w:tcW w:w="2287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5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CE2ED0" w:rsidRPr="0084041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4041D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1.4.</w:t>
            </w:r>
          </w:p>
        </w:tc>
        <w:tc>
          <w:tcPr>
            <w:tcW w:w="2287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65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006" w:type="pct"/>
          </w:tcPr>
          <w:p w:rsidR="00CE2ED0" w:rsidRPr="0084041D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4041D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1.5.</w:t>
            </w:r>
          </w:p>
        </w:tc>
        <w:tc>
          <w:tcPr>
            <w:tcW w:w="2287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Мотоциклетный шлем</w:t>
            </w:r>
          </w:p>
        </w:tc>
        <w:tc>
          <w:tcPr>
            <w:tcW w:w="65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шт</w:t>
            </w:r>
            <w:r w:rsidRPr="000F5D7E">
              <w:rPr>
                <w:rFonts w:ascii="Calibri" w:eastAsia="Times New Roman" w:hAnsi="Calibri" w:cs="Times New Roman"/>
              </w:rPr>
              <w:t>ук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CE2ED0" w:rsidRDefault="00CE2ED0" w:rsidP="009E2268">
            <w:pPr>
              <w:spacing w:after="0"/>
            </w:pPr>
            <w:r w:rsidRPr="0084041D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91D73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91D73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4625" w:type="pct"/>
            <w:gridSpan w:val="5"/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1CB0">
              <w:rPr>
                <w:rFonts w:ascii="Calibri" w:eastAsia="Times New Roman" w:hAnsi="Calibri" w:cs="Times New Roman"/>
                <w:b/>
              </w:rPr>
              <w:t xml:space="preserve">Расходные материалы 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lastRenderedPageBreak/>
              <w:t>2.1.</w:t>
            </w:r>
          </w:p>
        </w:tc>
        <w:tc>
          <w:tcPr>
            <w:tcW w:w="2287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Аптечка первой помощи (автомобильная)</w:t>
            </w:r>
          </w:p>
        </w:tc>
        <w:tc>
          <w:tcPr>
            <w:tcW w:w="65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06" w:type="pct"/>
          </w:tcPr>
          <w:p w:rsidR="00CE2ED0" w:rsidRPr="003C0704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704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2.2.</w:t>
            </w:r>
          </w:p>
        </w:tc>
        <w:tc>
          <w:tcPr>
            <w:tcW w:w="2287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Табельные средства для оказания первой помощи:</w:t>
            </w:r>
          </w:p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Средства для временной остановки кровотечения – жгуты.</w:t>
            </w:r>
          </w:p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65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CE2ED0" w:rsidRPr="003C0704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704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rPr>
          <w:trHeight w:val="831"/>
        </w:trPr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2.3.</w:t>
            </w:r>
          </w:p>
        </w:tc>
        <w:tc>
          <w:tcPr>
            <w:tcW w:w="2287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0F5D7E">
              <w:rPr>
                <w:rFonts w:ascii="Calibri" w:eastAsia="Times New Roman" w:hAnsi="Calibri" w:cs="Times New Roman"/>
              </w:rPr>
              <w:t>иммобилизирующие</w:t>
            </w:r>
            <w:proofErr w:type="spellEnd"/>
            <w:r w:rsidRPr="000F5D7E">
              <w:rPr>
                <w:rFonts w:ascii="Calibri" w:eastAsia="Times New Roman" w:hAnsi="Calibri" w:cs="Times New Roman"/>
              </w:rPr>
              <w:t xml:space="preserve"> средства</w:t>
            </w:r>
          </w:p>
        </w:tc>
        <w:tc>
          <w:tcPr>
            <w:tcW w:w="65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CE2ED0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имеется</w:t>
            </w:r>
          </w:p>
          <w:p w:rsidR="00CE2ED0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E2ED0" w:rsidRPr="00B60446" w:rsidTr="009E2268">
        <w:trPr>
          <w:trHeight w:val="297"/>
        </w:trPr>
        <w:tc>
          <w:tcPr>
            <w:tcW w:w="375" w:type="pct"/>
          </w:tcPr>
          <w:p w:rsidR="00CE2ED0" w:rsidRPr="00091D73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91D73"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4625" w:type="pct"/>
            <w:gridSpan w:val="5"/>
          </w:tcPr>
          <w:p w:rsidR="00CE2ED0" w:rsidRPr="00B91CB0" w:rsidRDefault="00CE2ED0" w:rsidP="009E226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B91CB0">
              <w:rPr>
                <w:rFonts w:ascii="Calibri" w:eastAsia="Times New Roman" w:hAnsi="Calibri" w:cs="Times New Roman"/>
                <w:b/>
              </w:rPr>
              <w:t>Учебно-наглядные пособия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3.1. </w:t>
            </w:r>
          </w:p>
        </w:tc>
        <w:tc>
          <w:tcPr>
            <w:tcW w:w="2278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664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006" w:type="pct"/>
          </w:tcPr>
          <w:p w:rsidR="00CE2ED0" w:rsidRPr="003B1570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B1570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3.1.1.</w:t>
            </w:r>
          </w:p>
        </w:tc>
        <w:tc>
          <w:tcPr>
            <w:tcW w:w="2278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664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E037A5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1006" w:type="pct"/>
          </w:tcPr>
          <w:p w:rsidR="00CE2ED0" w:rsidRPr="003B1570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B1570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3.2.</w:t>
            </w:r>
          </w:p>
        </w:tc>
        <w:tc>
          <w:tcPr>
            <w:tcW w:w="2278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664" w:type="pct"/>
            <w:gridSpan w:val="2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CE2ED0" w:rsidRPr="003B1570" w:rsidRDefault="00CE2ED0" w:rsidP="009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B1570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rPr>
          <w:trHeight w:val="247"/>
        </w:trPr>
        <w:tc>
          <w:tcPr>
            <w:tcW w:w="375" w:type="pct"/>
          </w:tcPr>
          <w:p w:rsidR="00CE2ED0" w:rsidRPr="00091D73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91D73"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4625" w:type="pct"/>
            <w:gridSpan w:val="5"/>
          </w:tcPr>
          <w:p w:rsidR="00CE2ED0" w:rsidRPr="00B91CB0" w:rsidRDefault="00CE2ED0" w:rsidP="009E2268">
            <w:pPr>
              <w:jc w:val="center"/>
              <w:rPr>
                <w:b/>
              </w:rPr>
            </w:pPr>
            <w:r w:rsidRPr="00B91CB0">
              <w:rPr>
                <w:rFonts w:ascii="Calibri" w:eastAsia="Times New Roman" w:hAnsi="Calibri" w:cs="Times New Roman"/>
                <w:b/>
              </w:rPr>
              <w:t>Технические средства обучения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4.1.</w:t>
            </w:r>
          </w:p>
        </w:tc>
        <w:tc>
          <w:tcPr>
            <w:tcW w:w="2278" w:type="pct"/>
          </w:tcPr>
          <w:p w:rsidR="00CE2ED0" w:rsidRPr="000F5D7E" w:rsidRDefault="00CE2ED0" w:rsidP="009E2268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664" w:type="pct"/>
            <w:gridSpan w:val="2"/>
          </w:tcPr>
          <w:p w:rsidR="00CE2ED0" w:rsidRPr="000F5D7E" w:rsidRDefault="00CE2ED0" w:rsidP="009E2268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CE2ED0" w:rsidRDefault="00CE2ED0" w:rsidP="009E2268">
            <w:r w:rsidRPr="00311964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4.2.</w:t>
            </w:r>
          </w:p>
        </w:tc>
        <w:tc>
          <w:tcPr>
            <w:tcW w:w="2278" w:type="pct"/>
          </w:tcPr>
          <w:p w:rsidR="00CE2ED0" w:rsidRPr="000F5D7E" w:rsidRDefault="00CE2ED0" w:rsidP="009E2268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0F5D7E">
              <w:rPr>
                <w:rFonts w:ascii="Calibri" w:eastAsia="Times New Roman" w:hAnsi="Calibri" w:cs="Times New Roman"/>
              </w:rPr>
              <w:t>Мультимедийный</w:t>
            </w:r>
            <w:proofErr w:type="spellEnd"/>
            <w:r w:rsidRPr="000F5D7E">
              <w:rPr>
                <w:rFonts w:ascii="Calibri" w:eastAsia="Times New Roman" w:hAnsi="Calibri" w:cs="Times New Roman"/>
              </w:rPr>
              <w:t xml:space="preserve"> проектор</w:t>
            </w:r>
          </w:p>
        </w:tc>
        <w:tc>
          <w:tcPr>
            <w:tcW w:w="664" w:type="pct"/>
            <w:gridSpan w:val="2"/>
          </w:tcPr>
          <w:p w:rsidR="00CE2ED0" w:rsidRPr="000F5D7E" w:rsidRDefault="00CE2ED0" w:rsidP="009E2268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CE2ED0" w:rsidRDefault="00CE2ED0" w:rsidP="009E2268">
            <w:r w:rsidRPr="00311964">
              <w:rPr>
                <w:rFonts w:cs="Calibri"/>
              </w:rPr>
              <w:t>не имеется</w:t>
            </w:r>
          </w:p>
        </w:tc>
      </w:tr>
      <w:tr w:rsidR="00CE2ED0" w:rsidRPr="00B60446" w:rsidTr="009E2268">
        <w:tc>
          <w:tcPr>
            <w:tcW w:w="375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F5D7E">
              <w:rPr>
                <w:rFonts w:ascii="Calibri" w:eastAsia="Times New Roman" w:hAnsi="Calibri" w:cs="Times New Roman"/>
              </w:rPr>
              <w:t>4.3.</w:t>
            </w:r>
          </w:p>
        </w:tc>
        <w:tc>
          <w:tcPr>
            <w:tcW w:w="2278" w:type="pct"/>
          </w:tcPr>
          <w:p w:rsidR="00CE2ED0" w:rsidRPr="000F5D7E" w:rsidRDefault="00CE2ED0" w:rsidP="009E2268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 xml:space="preserve">Экран </w:t>
            </w:r>
            <w:r w:rsidRPr="009E323B">
              <w:rPr>
                <w:rFonts w:eastAsia="Calibri"/>
              </w:rPr>
              <w:t>(электронная доска)</w:t>
            </w:r>
          </w:p>
        </w:tc>
        <w:tc>
          <w:tcPr>
            <w:tcW w:w="664" w:type="pct"/>
            <w:gridSpan w:val="2"/>
          </w:tcPr>
          <w:p w:rsidR="00CE2ED0" w:rsidRPr="000F5D7E" w:rsidRDefault="00CE2ED0" w:rsidP="009E2268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F5D7E">
              <w:rPr>
                <w:rFonts w:ascii="Calibri" w:eastAsia="Times New Roman" w:hAnsi="Calibri" w:cs="Times New Roman"/>
              </w:rPr>
              <w:t>комплект</w:t>
            </w:r>
          </w:p>
        </w:tc>
        <w:tc>
          <w:tcPr>
            <w:tcW w:w="677" w:type="pct"/>
          </w:tcPr>
          <w:p w:rsidR="00CE2ED0" w:rsidRPr="000F5D7E" w:rsidRDefault="00CE2ED0" w:rsidP="009E2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6" w:type="pct"/>
          </w:tcPr>
          <w:p w:rsidR="00CE2ED0" w:rsidRDefault="00CE2ED0" w:rsidP="009E2268">
            <w:r w:rsidRPr="00311964">
              <w:rPr>
                <w:rFonts w:cs="Calibri"/>
              </w:rPr>
              <w:t>не имеется</w:t>
            </w:r>
          </w:p>
        </w:tc>
      </w:tr>
      <w:tr w:rsidR="0002796A" w:rsidRPr="00B60446" w:rsidTr="00B5328D">
        <w:tc>
          <w:tcPr>
            <w:tcW w:w="375" w:type="pct"/>
          </w:tcPr>
          <w:p w:rsidR="0002796A" w:rsidRDefault="0002796A" w:rsidP="008F14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2278" w:type="pct"/>
          </w:tcPr>
          <w:p w:rsidR="0002796A" w:rsidRDefault="0002796A" w:rsidP="008F1467">
            <w:pPr>
              <w:spacing w:line="240" w:lineRule="auto"/>
              <w:rPr>
                <w:lang w:eastAsia="en-US"/>
              </w:rPr>
            </w:pPr>
            <w:r w:rsidRPr="00B43B96">
              <w:t>Магнитно-маркерная доска</w:t>
            </w:r>
          </w:p>
        </w:tc>
        <w:tc>
          <w:tcPr>
            <w:tcW w:w="664" w:type="pct"/>
            <w:gridSpan w:val="2"/>
          </w:tcPr>
          <w:p w:rsidR="0002796A" w:rsidRDefault="0002796A" w:rsidP="008F1467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677" w:type="pct"/>
          </w:tcPr>
          <w:p w:rsidR="0002796A" w:rsidRDefault="0002796A" w:rsidP="008F14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vAlign w:val="center"/>
          </w:tcPr>
          <w:p w:rsidR="0002796A" w:rsidRPr="00767C06" w:rsidRDefault="0002796A" w:rsidP="008F1467">
            <w:pPr>
              <w:spacing w:after="0" w:line="240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Магнитно-маркерная доска</w:t>
            </w:r>
          </w:p>
        </w:tc>
      </w:tr>
    </w:tbl>
    <w:p w:rsidR="00CE2ED0" w:rsidRDefault="00CE2ED0" w:rsidP="00C730E4">
      <w:pPr>
        <w:pStyle w:val="aa"/>
        <w:ind w:left="5954"/>
        <w:rPr>
          <w:sz w:val="24"/>
          <w:szCs w:val="24"/>
        </w:rPr>
      </w:pPr>
    </w:p>
    <w:p w:rsidR="000F6749" w:rsidRDefault="000F6749" w:rsidP="00C730E4">
      <w:pPr>
        <w:pStyle w:val="aa"/>
        <w:ind w:left="5954"/>
        <w:rPr>
          <w:sz w:val="24"/>
          <w:szCs w:val="24"/>
        </w:rPr>
      </w:pPr>
    </w:p>
    <w:p w:rsidR="000F6749" w:rsidRPr="00144B20" w:rsidRDefault="000F6749" w:rsidP="000F6749">
      <w:pPr>
        <w:shd w:val="clear" w:color="auto" w:fill="FFFFFF"/>
        <w:spacing w:after="0" w:line="360" w:lineRule="atLeast"/>
        <w:ind w:left="792" w:hanging="432"/>
        <w:rPr>
          <w:rFonts w:ascii="Trebuchet MS" w:eastAsia="Times New Roman" w:hAnsi="Trebuchet MS"/>
          <w:b/>
          <w:sz w:val="24"/>
          <w:szCs w:val="21"/>
        </w:rPr>
      </w:pPr>
      <w:r w:rsidRPr="00144B20">
        <w:rPr>
          <w:rFonts w:eastAsia="Times New Roman"/>
          <w:b/>
          <w:i/>
          <w:iCs/>
          <w:sz w:val="32"/>
          <w:szCs w:val="24"/>
        </w:rPr>
        <w:t>Библиотечный фонд</w:t>
      </w:r>
    </w:p>
    <w:p w:rsidR="000F6749" w:rsidRPr="00451BF4" w:rsidRDefault="000F6749" w:rsidP="000F6749">
      <w:pPr>
        <w:shd w:val="clear" w:color="auto" w:fill="FFFFFF"/>
        <w:spacing w:after="0" w:line="360" w:lineRule="atLeast"/>
        <w:ind w:left="792" w:hanging="432"/>
        <w:rPr>
          <w:rFonts w:ascii="Trebuchet MS" w:eastAsia="Times New Roman" w:hAnsi="Trebuchet MS"/>
          <w:color w:val="4B5052"/>
          <w:sz w:val="21"/>
          <w:szCs w:val="21"/>
        </w:rPr>
      </w:pPr>
      <w:r w:rsidRPr="00451BF4">
        <w:rPr>
          <w:rFonts w:ascii="Trebuchet MS" w:eastAsia="Times New Roman" w:hAnsi="Trebuchet MS"/>
          <w:color w:val="4B5052"/>
          <w:sz w:val="21"/>
          <w:szCs w:val="21"/>
        </w:rPr>
        <w:t> </w:t>
      </w:r>
    </w:p>
    <w:tbl>
      <w:tblPr>
        <w:tblW w:w="0" w:type="auto"/>
        <w:tblInd w:w="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4"/>
      </w:tblGrid>
      <w:tr w:rsidR="000F6749" w:rsidRPr="000F6749" w:rsidTr="0095196A"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Литература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Основы законодательства в сфере дорожного движения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Правила дорожного движения.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Конвенция о дорожном движении.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Волгин С.И. Закон и водитель. Нормативно-правовые документы в сфере дорожного движения (комментарии юриста).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КОАП РВ с комментариями.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Уголовный кодекс РФ с комментариями.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ФЗ о безопасности дорожного движения.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Зеленин С.Ф. Правила дорожного движения с комментариями.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Мен А.А. Автошкола МААШ. Арсенал преподавателя. Методическое пособие для преподавателя ПДД.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Зеленин С.Ф. Тематические задачи для подготовки к экзаменам в ГИБДД.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proofErr w:type="spell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Шельмин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Е. Самые сложные билеты по ПДД.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Учебник для автошкол  </w:t>
            </w:r>
            <w:proofErr w:type="spell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Громоковский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Г.Б.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В.Н. </w:t>
            </w:r>
            <w:proofErr w:type="spell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Николенко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Блувштейн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Г.А., Карнаухов Г.М. Первая доврачебная медицинская  помощь.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Устройство и техническое обслуживание автомобиля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Зеленин С.Ф.  </w:t>
            </w:r>
            <w:proofErr w:type="spell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Молоков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В.А. Учебник по устройству автомобиля. </w:t>
            </w:r>
            <w:proofErr w:type="spellStart"/>
            <w:proofErr w:type="gram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Учебно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методическое</w:t>
            </w:r>
            <w:proofErr w:type="gram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пособие.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proofErr w:type="spell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Громаковский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  </w:t>
            </w:r>
            <w:proofErr w:type="spell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Бранихин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 Устройство автомобиля. В помощь сдающим экзамен в ГИБДД и начинающим водителям.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Родичев В.А. </w:t>
            </w:r>
            <w:proofErr w:type="spell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Кива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А.А Устройство и техническое обслуживание легковых автомобилей.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Волгин В.В. Причины неисправностей легковых автомобилей.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Психофизиологические основы деятельности водителя.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Романов А.Н. Автотранспортная психология.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Основы управления ТС</w:t>
            </w:r>
          </w:p>
        </w:tc>
      </w:tr>
      <w:tr w:rsidR="000F6749" w:rsidRPr="000F6749" w:rsidTr="0095196A">
        <w:trPr>
          <w:trHeight w:val="711"/>
        </w:trPr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Зеленин С.Ф. </w:t>
            </w:r>
            <w:proofErr w:type="spell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Ямбулатов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Ю.Г. Мастерство вождения. Аварийная ситуация – еще не авария.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Захарова А.Е. Экстренная помощь при ДТП.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Зеленин С.Ф. Безопасность Дорожного Движения.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Э.С.Цыганков  20 приемов </w:t>
            </w:r>
            <w:proofErr w:type="spell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контраварийного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вождения.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А.Б. Дьяков  Безопасность движения автомобилей ночью.  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Э.С.Цыганков Академия водительского мастерства.</w:t>
            </w:r>
          </w:p>
        </w:tc>
      </w:tr>
      <w:tr w:rsidR="000F6749" w:rsidRPr="000F6749" w:rsidTr="0095196A">
        <w:trPr>
          <w:trHeight w:val="647"/>
        </w:trPr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Владимир И.К. Основы безопасности дорожного движения.</w:t>
            </w:r>
          </w:p>
        </w:tc>
      </w:tr>
      <w:tr w:rsidR="000F6749" w:rsidRPr="000F6749" w:rsidTr="0095196A">
        <w:trPr>
          <w:trHeight w:val="647"/>
        </w:trPr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Вождение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Зеленин С.Ф. Учебник по вождению автомобиля.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В.Ф. Яковлев  Учебник по вождению легкового автомобиля.  </w:t>
            </w:r>
          </w:p>
        </w:tc>
      </w:tr>
      <w:tr w:rsidR="000F6749" w:rsidRPr="000F6749" w:rsidTr="0095196A"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749" w:rsidRPr="000F6749" w:rsidRDefault="000F6749" w:rsidP="0095196A">
            <w:pPr>
              <w:spacing w:after="0" w:line="360" w:lineRule="atLeast"/>
              <w:rPr>
                <w:rFonts w:ascii="Times New Roman" w:eastAsia="Times New Roman" w:hAnsi="Times New Roman" w:cs="Times New Roman"/>
                <w:szCs w:val="21"/>
              </w:rPr>
            </w:pPr>
            <w:proofErr w:type="spellStart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>Корпусов-Долинин</w:t>
            </w:r>
            <w:proofErr w:type="spellEnd"/>
            <w:r w:rsidRPr="000F674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А.И. Современная автошкола. Учебно-методическое пособие.</w:t>
            </w:r>
          </w:p>
        </w:tc>
      </w:tr>
    </w:tbl>
    <w:p w:rsidR="000F6749" w:rsidRDefault="000F6749" w:rsidP="00C730E4">
      <w:pPr>
        <w:pStyle w:val="aa"/>
        <w:ind w:left="5954"/>
        <w:rPr>
          <w:sz w:val="24"/>
          <w:szCs w:val="24"/>
        </w:rPr>
      </w:pPr>
    </w:p>
    <w:sectPr w:rsidR="000F6749" w:rsidSect="003304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A3F" w:rsidRDefault="009C7A3F" w:rsidP="00C730E4">
      <w:pPr>
        <w:spacing w:after="0" w:line="240" w:lineRule="auto"/>
      </w:pPr>
      <w:r>
        <w:separator/>
      </w:r>
    </w:p>
  </w:endnote>
  <w:endnote w:type="continuationSeparator" w:id="1">
    <w:p w:rsidR="009C7A3F" w:rsidRDefault="009C7A3F" w:rsidP="00C7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A3F" w:rsidRDefault="009C7A3F" w:rsidP="00C730E4">
      <w:pPr>
        <w:spacing w:after="0" w:line="240" w:lineRule="auto"/>
      </w:pPr>
      <w:r>
        <w:separator/>
      </w:r>
    </w:p>
  </w:footnote>
  <w:footnote w:type="continuationSeparator" w:id="1">
    <w:p w:rsidR="009C7A3F" w:rsidRDefault="009C7A3F" w:rsidP="00C7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F9B"/>
    <w:multiLevelType w:val="hybridMultilevel"/>
    <w:tmpl w:val="0C40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74ED"/>
    <w:multiLevelType w:val="hybridMultilevel"/>
    <w:tmpl w:val="DD18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F08"/>
    <w:multiLevelType w:val="hybridMultilevel"/>
    <w:tmpl w:val="072C83EC"/>
    <w:lvl w:ilvl="0" w:tplc="0010E01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  <w:rPr>
        <w:rFonts w:hint="default"/>
        <w:color w:val="000000"/>
        <w:sz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3">
    <w:nsid w:val="133C1E7F"/>
    <w:multiLevelType w:val="hybridMultilevel"/>
    <w:tmpl w:val="3A70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05EB9"/>
    <w:multiLevelType w:val="hybridMultilevel"/>
    <w:tmpl w:val="66F2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74A42"/>
    <w:multiLevelType w:val="hybridMultilevel"/>
    <w:tmpl w:val="2CF2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74CD2"/>
    <w:multiLevelType w:val="hybridMultilevel"/>
    <w:tmpl w:val="C810B766"/>
    <w:lvl w:ilvl="0" w:tplc="6A327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067A4"/>
    <w:multiLevelType w:val="multilevel"/>
    <w:tmpl w:val="BFA0E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E785BE8"/>
    <w:multiLevelType w:val="hybridMultilevel"/>
    <w:tmpl w:val="5450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F4373"/>
    <w:multiLevelType w:val="hybridMultilevel"/>
    <w:tmpl w:val="FDDC9236"/>
    <w:lvl w:ilvl="0" w:tplc="97EA8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D32275"/>
    <w:multiLevelType w:val="hybridMultilevel"/>
    <w:tmpl w:val="1318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60051"/>
    <w:multiLevelType w:val="hybridMultilevel"/>
    <w:tmpl w:val="F21A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E279E"/>
    <w:multiLevelType w:val="hybridMultilevel"/>
    <w:tmpl w:val="3EFE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B62FA"/>
    <w:multiLevelType w:val="hybridMultilevel"/>
    <w:tmpl w:val="D4B0E124"/>
    <w:lvl w:ilvl="0" w:tplc="5F7EFA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A15F23"/>
    <w:multiLevelType w:val="hybridMultilevel"/>
    <w:tmpl w:val="00A0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651C0"/>
    <w:multiLevelType w:val="hybridMultilevel"/>
    <w:tmpl w:val="DDBA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65F5F"/>
    <w:multiLevelType w:val="hybridMultilevel"/>
    <w:tmpl w:val="2160A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D843EF"/>
    <w:multiLevelType w:val="hybridMultilevel"/>
    <w:tmpl w:val="B418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F3A9A"/>
    <w:multiLevelType w:val="hybridMultilevel"/>
    <w:tmpl w:val="D6C8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51EF0"/>
    <w:multiLevelType w:val="hybridMultilevel"/>
    <w:tmpl w:val="AD9847F0"/>
    <w:lvl w:ilvl="0" w:tplc="6C567A8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AD23E2"/>
    <w:multiLevelType w:val="hybridMultilevel"/>
    <w:tmpl w:val="93EA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66031"/>
    <w:multiLevelType w:val="hybridMultilevel"/>
    <w:tmpl w:val="501E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08"/>
    <w:multiLevelType w:val="hybridMultilevel"/>
    <w:tmpl w:val="BCD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61B9B"/>
    <w:multiLevelType w:val="multilevel"/>
    <w:tmpl w:val="BFA0E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8D33C26"/>
    <w:multiLevelType w:val="hybridMultilevel"/>
    <w:tmpl w:val="F4B8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91F6C"/>
    <w:multiLevelType w:val="hybridMultilevel"/>
    <w:tmpl w:val="E4AAF17A"/>
    <w:lvl w:ilvl="0" w:tplc="60EE060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B077B"/>
    <w:multiLevelType w:val="hybridMultilevel"/>
    <w:tmpl w:val="D0D8833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657C2"/>
    <w:multiLevelType w:val="hybridMultilevel"/>
    <w:tmpl w:val="6E845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B5F80"/>
    <w:multiLevelType w:val="hybridMultilevel"/>
    <w:tmpl w:val="D790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114E0"/>
    <w:multiLevelType w:val="hybridMultilevel"/>
    <w:tmpl w:val="EE82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27"/>
  </w:num>
  <w:num w:numId="5">
    <w:abstractNumId w:val="2"/>
  </w:num>
  <w:num w:numId="6">
    <w:abstractNumId w:val="17"/>
  </w:num>
  <w:num w:numId="7">
    <w:abstractNumId w:val="8"/>
  </w:num>
  <w:num w:numId="8">
    <w:abstractNumId w:val="4"/>
  </w:num>
  <w:num w:numId="9">
    <w:abstractNumId w:val="18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30"/>
  </w:num>
  <w:num w:numId="15">
    <w:abstractNumId w:val="1"/>
  </w:num>
  <w:num w:numId="16">
    <w:abstractNumId w:val="15"/>
  </w:num>
  <w:num w:numId="17">
    <w:abstractNumId w:val="10"/>
  </w:num>
  <w:num w:numId="18">
    <w:abstractNumId w:val="24"/>
  </w:num>
  <w:num w:numId="19">
    <w:abstractNumId w:val="14"/>
  </w:num>
  <w:num w:numId="20">
    <w:abstractNumId w:val="6"/>
  </w:num>
  <w:num w:numId="21">
    <w:abstractNumId w:val="25"/>
  </w:num>
  <w:num w:numId="22">
    <w:abstractNumId w:val="13"/>
  </w:num>
  <w:num w:numId="23">
    <w:abstractNumId w:val="28"/>
  </w:num>
  <w:num w:numId="24">
    <w:abstractNumId w:val="22"/>
  </w:num>
  <w:num w:numId="25">
    <w:abstractNumId w:val="9"/>
  </w:num>
  <w:num w:numId="26">
    <w:abstractNumId w:val="21"/>
  </w:num>
  <w:num w:numId="27">
    <w:abstractNumId w:val="5"/>
  </w:num>
  <w:num w:numId="28">
    <w:abstractNumId w:val="23"/>
  </w:num>
  <w:num w:numId="29">
    <w:abstractNumId w:val="20"/>
  </w:num>
  <w:num w:numId="30">
    <w:abstractNumId w:val="2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0E4"/>
    <w:rsid w:val="00003BD8"/>
    <w:rsid w:val="00006827"/>
    <w:rsid w:val="00013E83"/>
    <w:rsid w:val="00025421"/>
    <w:rsid w:val="0002796A"/>
    <w:rsid w:val="000470D4"/>
    <w:rsid w:val="00091D73"/>
    <w:rsid w:val="000A4262"/>
    <w:rsid w:val="000B3D14"/>
    <w:rsid w:val="000D161A"/>
    <w:rsid w:val="000D5D3F"/>
    <w:rsid w:val="000D7630"/>
    <w:rsid w:val="000E482D"/>
    <w:rsid w:val="000F6749"/>
    <w:rsid w:val="00146CCC"/>
    <w:rsid w:val="00150175"/>
    <w:rsid w:val="001539CC"/>
    <w:rsid w:val="00153CC7"/>
    <w:rsid w:val="00180015"/>
    <w:rsid w:val="00184E73"/>
    <w:rsid w:val="00187ED3"/>
    <w:rsid w:val="00193B76"/>
    <w:rsid w:val="001A5419"/>
    <w:rsid w:val="001B4EC6"/>
    <w:rsid w:val="001D572D"/>
    <w:rsid w:val="001D6864"/>
    <w:rsid w:val="001E7D53"/>
    <w:rsid w:val="001F256E"/>
    <w:rsid w:val="001F2D49"/>
    <w:rsid w:val="002033E0"/>
    <w:rsid w:val="00206AD4"/>
    <w:rsid w:val="00221998"/>
    <w:rsid w:val="002439EC"/>
    <w:rsid w:val="00251A74"/>
    <w:rsid w:val="00251F3D"/>
    <w:rsid w:val="002576A3"/>
    <w:rsid w:val="0026365F"/>
    <w:rsid w:val="00272624"/>
    <w:rsid w:val="002810ED"/>
    <w:rsid w:val="00295566"/>
    <w:rsid w:val="002C71D6"/>
    <w:rsid w:val="002D4B6C"/>
    <w:rsid w:val="002E2D1B"/>
    <w:rsid w:val="002F6EBE"/>
    <w:rsid w:val="00317546"/>
    <w:rsid w:val="00317548"/>
    <w:rsid w:val="00330491"/>
    <w:rsid w:val="00372537"/>
    <w:rsid w:val="0037398E"/>
    <w:rsid w:val="0038118B"/>
    <w:rsid w:val="003823C3"/>
    <w:rsid w:val="003C4693"/>
    <w:rsid w:val="003F612F"/>
    <w:rsid w:val="00404256"/>
    <w:rsid w:val="00404396"/>
    <w:rsid w:val="00415DCD"/>
    <w:rsid w:val="004525FB"/>
    <w:rsid w:val="00452CAD"/>
    <w:rsid w:val="004639BB"/>
    <w:rsid w:val="00465903"/>
    <w:rsid w:val="004675D0"/>
    <w:rsid w:val="0047215C"/>
    <w:rsid w:val="004819ED"/>
    <w:rsid w:val="004A079A"/>
    <w:rsid w:val="004A224D"/>
    <w:rsid w:val="004C6D08"/>
    <w:rsid w:val="004E08D4"/>
    <w:rsid w:val="004E3C31"/>
    <w:rsid w:val="0051526C"/>
    <w:rsid w:val="0051722A"/>
    <w:rsid w:val="005305BD"/>
    <w:rsid w:val="00586D0A"/>
    <w:rsid w:val="00591AE2"/>
    <w:rsid w:val="00591B5D"/>
    <w:rsid w:val="00597150"/>
    <w:rsid w:val="005E2B5B"/>
    <w:rsid w:val="005F7D92"/>
    <w:rsid w:val="006163DE"/>
    <w:rsid w:val="00617213"/>
    <w:rsid w:val="00681182"/>
    <w:rsid w:val="006827C9"/>
    <w:rsid w:val="00690273"/>
    <w:rsid w:val="006C1ECE"/>
    <w:rsid w:val="006C2939"/>
    <w:rsid w:val="006F2EE6"/>
    <w:rsid w:val="00701DA7"/>
    <w:rsid w:val="007522FE"/>
    <w:rsid w:val="0075730B"/>
    <w:rsid w:val="007626FA"/>
    <w:rsid w:val="00763E71"/>
    <w:rsid w:val="00766C42"/>
    <w:rsid w:val="00772720"/>
    <w:rsid w:val="00775282"/>
    <w:rsid w:val="00794957"/>
    <w:rsid w:val="00797F08"/>
    <w:rsid w:val="007C283B"/>
    <w:rsid w:val="007C7A4B"/>
    <w:rsid w:val="007D343C"/>
    <w:rsid w:val="007D520E"/>
    <w:rsid w:val="0080203D"/>
    <w:rsid w:val="00814FB3"/>
    <w:rsid w:val="00825EFD"/>
    <w:rsid w:val="0083186A"/>
    <w:rsid w:val="00835712"/>
    <w:rsid w:val="00842E42"/>
    <w:rsid w:val="00863ADA"/>
    <w:rsid w:val="00875BAC"/>
    <w:rsid w:val="008911B7"/>
    <w:rsid w:val="00893E9B"/>
    <w:rsid w:val="00895EE0"/>
    <w:rsid w:val="0089778D"/>
    <w:rsid w:val="008E1BC5"/>
    <w:rsid w:val="009151B7"/>
    <w:rsid w:val="00916A9C"/>
    <w:rsid w:val="00941A6F"/>
    <w:rsid w:val="0095517B"/>
    <w:rsid w:val="00977538"/>
    <w:rsid w:val="009A6B6B"/>
    <w:rsid w:val="009C7A3F"/>
    <w:rsid w:val="009E2268"/>
    <w:rsid w:val="00A0208F"/>
    <w:rsid w:val="00A0594A"/>
    <w:rsid w:val="00A069DB"/>
    <w:rsid w:val="00A45B1E"/>
    <w:rsid w:val="00A83863"/>
    <w:rsid w:val="00AA5702"/>
    <w:rsid w:val="00AB3C38"/>
    <w:rsid w:val="00AD0DF1"/>
    <w:rsid w:val="00AE4497"/>
    <w:rsid w:val="00AF0441"/>
    <w:rsid w:val="00B04FCE"/>
    <w:rsid w:val="00B22329"/>
    <w:rsid w:val="00B3583F"/>
    <w:rsid w:val="00B42768"/>
    <w:rsid w:val="00B43441"/>
    <w:rsid w:val="00B610C3"/>
    <w:rsid w:val="00B7071C"/>
    <w:rsid w:val="00B91CB0"/>
    <w:rsid w:val="00BA0226"/>
    <w:rsid w:val="00BF2077"/>
    <w:rsid w:val="00C0652B"/>
    <w:rsid w:val="00C57CA2"/>
    <w:rsid w:val="00C730E4"/>
    <w:rsid w:val="00C762D7"/>
    <w:rsid w:val="00CD4C5C"/>
    <w:rsid w:val="00CE2ED0"/>
    <w:rsid w:val="00CF766A"/>
    <w:rsid w:val="00D212E0"/>
    <w:rsid w:val="00D36184"/>
    <w:rsid w:val="00D4069B"/>
    <w:rsid w:val="00D43115"/>
    <w:rsid w:val="00D46933"/>
    <w:rsid w:val="00D46F12"/>
    <w:rsid w:val="00D47FBA"/>
    <w:rsid w:val="00E01412"/>
    <w:rsid w:val="00E16DB0"/>
    <w:rsid w:val="00E25882"/>
    <w:rsid w:val="00E527E2"/>
    <w:rsid w:val="00E647E3"/>
    <w:rsid w:val="00E6698A"/>
    <w:rsid w:val="00EC1A95"/>
    <w:rsid w:val="00EC5624"/>
    <w:rsid w:val="00EC67DF"/>
    <w:rsid w:val="00EE2DE2"/>
    <w:rsid w:val="00EE403B"/>
    <w:rsid w:val="00EF2888"/>
    <w:rsid w:val="00F0321B"/>
    <w:rsid w:val="00F74F84"/>
    <w:rsid w:val="00F8122D"/>
    <w:rsid w:val="00FA6F06"/>
    <w:rsid w:val="00FC325F"/>
    <w:rsid w:val="00FE22B6"/>
    <w:rsid w:val="00FF0DE7"/>
    <w:rsid w:val="00FF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E4"/>
    <w:rPr>
      <w:rFonts w:eastAsiaTheme="minorEastAsia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uiPriority w:val="99"/>
    <w:qFormat/>
    <w:rsid w:val="00701DA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7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730E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730E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uiPriority w:val="99"/>
    <w:rsid w:val="00C730E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730E4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730E4"/>
    <w:rPr>
      <w:rFonts w:cs="Times New Roman"/>
      <w:vertAlign w:val="superscript"/>
    </w:rPr>
  </w:style>
  <w:style w:type="character" w:styleId="a9">
    <w:name w:val="Hyperlink"/>
    <w:uiPriority w:val="99"/>
    <w:unhideWhenUsed/>
    <w:rsid w:val="00C730E4"/>
    <w:rPr>
      <w:color w:val="0000FF"/>
      <w:u w:val="single"/>
    </w:rPr>
  </w:style>
  <w:style w:type="paragraph" w:customStyle="1" w:styleId="aa">
    <w:name w:val="приложение"/>
    <w:basedOn w:val="a"/>
    <w:link w:val="ab"/>
    <w:qFormat/>
    <w:rsid w:val="00C730E4"/>
    <w:pPr>
      <w:spacing w:after="0" w:line="240" w:lineRule="auto"/>
      <w:ind w:left="504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приложение Знак"/>
    <w:link w:val="aa"/>
    <w:rsid w:val="00C730E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qFormat/>
    <w:rsid w:val="00C730E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Title"/>
    <w:basedOn w:val="a"/>
    <w:link w:val="ad"/>
    <w:qFormat/>
    <w:rsid w:val="00C730E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ad">
    <w:name w:val="Название Знак"/>
    <w:basedOn w:val="a0"/>
    <w:link w:val="ac"/>
    <w:rsid w:val="00C730E4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ae">
    <w:name w:val="сноска"/>
    <w:basedOn w:val="a6"/>
    <w:link w:val="af"/>
    <w:qFormat/>
    <w:rsid w:val="00C730E4"/>
    <w:rPr>
      <w:rFonts w:ascii="Times New Roman" w:eastAsia="Times New Roman" w:hAnsi="Times New Roman"/>
      <w:sz w:val="16"/>
      <w:szCs w:val="16"/>
    </w:rPr>
  </w:style>
  <w:style w:type="character" w:customStyle="1" w:styleId="af">
    <w:name w:val="сноска Знак"/>
    <w:link w:val="ae"/>
    <w:rsid w:val="00C730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C73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uiPriority w:val="99"/>
    <w:rsid w:val="00701DA7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701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исьмо"/>
    <w:basedOn w:val="a"/>
    <w:rsid w:val="00701DA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rsid w:val="00701D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701D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701DA7"/>
    <w:rPr>
      <w:rFonts w:cs="Times New Roman"/>
    </w:rPr>
  </w:style>
  <w:style w:type="paragraph" w:styleId="af4">
    <w:name w:val="footer"/>
    <w:basedOn w:val="a"/>
    <w:link w:val="af5"/>
    <w:uiPriority w:val="99"/>
    <w:rsid w:val="00701D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701DA7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701DA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701DA7"/>
  </w:style>
  <w:style w:type="paragraph" w:styleId="af7">
    <w:name w:val="Normal (Web)"/>
    <w:basedOn w:val="a"/>
    <w:uiPriority w:val="99"/>
    <w:rsid w:val="0070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70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rsid w:val="00701D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01DA7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нак Знак Знак"/>
    <w:basedOn w:val="a"/>
    <w:uiPriority w:val="99"/>
    <w:rsid w:val="00701D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701DA7"/>
  </w:style>
  <w:style w:type="paragraph" w:styleId="afc">
    <w:name w:val="No Spacing"/>
    <w:uiPriority w:val="99"/>
    <w:qFormat/>
    <w:rsid w:val="00701D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0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01D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01DA7"/>
  </w:style>
  <w:style w:type="numbering" w:customStyle="1" w:styleId="21">
    <w:name w:val="Нет списка21"/>
    <w:next w:val="a2"/>
    <w:uiPriority w:val="99"/>
    <w:semiHidden/>
    <w:unhideWhenUsed/>
    <w:rsid w:val="00701DA7"/>
  </w:style>
  <w:style w:type="numbering" w:customStyle="1" w:styleId="3">
    <w:name w:val="Нет списка3"/>
    <w:next w:val="a2"/>
    <w:uiPriority w:val="99"/>
    <w:semiHidden/>
    <w:unhideWhenUsed/>
    <w:rsid w:val="00701DA7"/>
  </w:style>
  <w:style w:type="numbering" w:customStyle="1" w:styleId="4">
    <w:name w:val="Нет списка4"/>
    <w:next w:val="a2"/>
    <w:uiPriority w:val="99"/>
    <w:semiHidden/>
    <w:unhideWhenUsed/>
    <w:rsid w:val="00701DA7"/>
  </w:style>
  <w:style w:type="numbering" w:customStyle="1" w:styleId="111">
    <w:name w:val="Нет списка111"/>
    <w:next w:val="a2"/>
    <w:uiPriority w:val="99"/>
    <w:semiHidden/>
    <w:rsid w:val="00701DA7"/>
  </w:style>
  <w:style w:type="numbering" w:customStyle="1" w:styleId="5">
    <w:name w:val="Нет списка5"/>
    <w:next w:val="a2"/>
    <w:uiPriority w:val="99"/>
    <w:semiHidden/>
    <w:unhideWhenUsed/>
    <w:rsid w:val="00701DA7"/>
  </w:style>
  <w:style w:type="numbering" w:customStyle="1" w:styleId="120">
    <w:name w:val="Нет списка12"/>
    <w:next w:val="a2"/>
    <w:semiHidden/>
    <w:unhideWhenUsed/>
    <w:rsid w:val="00701DA7"/>
  </w:style>
  <w:style w:type="character" w:customStyle="1" w:styleId="112">
    <w:name w:val="Заголовок 1 Знак1"/>
    <w:aliases w:val="Заголовок 1 Знак Знак Знак Знак Знак1"/>
    <w:rsid w:val="00701DA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d">
    <w:name w:val="FollowedHyperlink"/>
    <w:basedOn w:val="a0"/>
    <w:uiPriority w:val="99"/>
    <w:semiHidden/>
    <w:unhideWhenUsed/>
    <w:rsid w:val="00835712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CD4C5C"/>
  </w:style>
  <w:style w:type="character" w:styleId="afe">
    <w:name w:val="Strong"/>
    <w:basedOn w:val="a0"/>
    <w:uiPriority w:val="22"/>
    <w:qFormat/>
    <w:rsid w:val="000F67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nitza.ru/katalog-tovarov/avtoshkola/uchebnoe-oborudovanie-dlja-avtoshkol/uchebnoe-oborudovanie-po-pdd/universalnyjj-perechen-uchebnykh-materialov-dlja-podgotovki-voditelejj-ts-vsekh-kategorijj/nagljadnoe-uchebnoe-oborudovanie/doska-magnitno-markernaja-panoramnaja-dorozhnoe-dvizhenie-v-gorode-rekomendovano-priobretenie-magnitov-k1009-k1010-k1011/" TargetMode="External"/><Relationship Id="rId13" Type="http://schemas.openxmlformats.org/officeDocument/2006/relationships/hyperlink" Target="mailto:up@kamdorst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rnitza.ru/katalog-tovarov/avtoshkola/uchebnoe-oborudovanie-dlja-avtoshkol/uchebnoe-oborudovanie-po-okazaniju-pervojj-pomoshhi/trenazher-manekeny/raskhodnye-materialy-dlja-trenazher-maneken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@kamdorsto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rnitza.ru/katalog-tovarov/avtoshkola/uchebnoe-oborudovanie-dlja-avtoshkol/uchebnoe-oborudovanie-po-pdd/universalnyjj-perechen-uchebnykh-materialov-dlja-podgotovki-voditelejj-ts-vsekh-kategorijj/nagljadnoe-uchebnoe-oborudovanie/doska-magnitno-markernaja-panoramnaja-dorozhnoe-dvizhenie-v-gorode-rekomendovano-priobretenie-magnitov-k1009-k1010-k101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@kamdorsto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0E31-3389-4086-9EB1-45AFCFDA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LGM2</dc:creator>
  <cp:keywords/>
  <dc:description/>
  <cp:lastModifiedBy>Ильшат</cp:lastModifiedBy>
  <cp:revision>11</cp:revision>
  <cp:lastPrinted>2015-06-11T05:21:00Z</cp:lastPrinted>
  <dcterms:created xsi:type="dcterms:W3CDTF">2016-09-28T09:09:00Z</dcterms:created>
  <dcterms:modified xsi:type="dcterms:W3CDTF">2023-10-25T06:19:00Z</dcterms:modified>
</cp:coreProperties>
</file>